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B08EB" w14:textId="1248F691" w:rsidR="00294F7D" w:rsidRPr="003640F1" w:rsidRDefault="007D4D02" w:rsidP="003B725D">
      <w:pPr>
        <w:pStyle w:val="authorcrc"/>
        <w:spacing w:line="480" w:lineRule="auto"/>
        <w:jc w:val="center"/>
        <w:rPr>
          <w:rFonts w:ascii="Arial" w:hAnsi="Arial" w:cs="Arial"/>
          <w:b/>
          <w:i w:val="0"/>
          <w:sz w:val="28"/>
          <w:szCs w:val="24"/>
          <w:lang w:val="en-US"/>
        </w:rPr>
      </w:pPr>
      <w:r w:rsidRPr="003B725D">
        <w:rPr>
          <w:rFonts w:ascii="Arial" w:hAnsi="Arial" w:cs="Arial"/>
          <w:b/>
          <w:i w:val="0"/>
          <w:sz w:val="28"/>
          <w:szCs w:val="24"/>
          <w:lang w:val="en-US"/>
        </w:rPr>
        <w:t xml:space="preserve">Intramolecular </w:t>
      </w:r>
      <w:r w:rsidR="00294F7D" w:rsidRPr="003B725D">
        <w:rPr>
          <w:rFonts w:ascii="Arial" w:hAnsi="Arial" w:cs="Arial"/>
          <w:b/>
          <w:i w:val="0"/>
          <w:sz w:val="28"/>
          <w:szCs w:val="24"/>
          <w:lang w:val="en-US"/>
        </w:rPr>
        <w:t xml:space="preserve">isotope effects during permanganate oxidation and acid hydrolysis of methyl </w:t>
      </w:r>
      <w:r w:rsidR="00294F7D" w:rsidRPr="003B725D">
        <w:rPr>
          <w:rFonts w:ascii="Arial" w:hAnsi="Arial" w:cs="Arial"/>
          <w:b/>
          <w:sz w:val="28"/>
          <w:szCs w:val="24"/>
          <w:lang w:val="en-US"/>
        </w:rPr>
        <w:t>tert</w:t>
      </w:r>
      <w:r w:rsidR="00294F7D" w:rsidRPr="003640F1">
        <w:rPr>
          <w:rFonts w:ascii="Arial" w:hAnsi="Arial" w:cs="Arial"/>
          <w:b/>
          <w:i w:val="0"/>
          <w:sz w:val="28"/>
          <w:szCs w:val="24"/>
          <w:lang w:val="en-US"/>
        </w:rPr>
        <w:t>-butyl ether</w:t>
      </w:r>
    </w:p>
    <w:p w14:paraId="07FA51FE" w14:textId="72038428" w:rsidR="00B56576" w:rsidRPr="00294F7D" w:rsidRDefault="00B56576" w:rsidP="00C339BB">
      <w:pPr>
        <w:pStyle w:val="authorcrc"/>
        <w:spacing w:line="480" w:lineRule="auto"/>
        <w:jc w:val="both"/>
        <w:rPr>
          <w:rFonts w:ascii="Arial" w:hAnsi="Arial" w:cs="Arial"/>
          <w:i w:val="0"/>
          <w:position w:val="6"/>
          <w:sz w:val="24"/>
          <w:szCs w:val="24"/>
          <w:lang w:val="en-US"/>
        </w:rPr>
      </w:pPr>
      <w:r w:rsidRPr="00294F7D">
        <w:rPr>
          <w:rFonts w:ascii="Arial" w:hAnsi="Arial" w:cs="Arial"/>
          <w:i w:val="0"/>
          <w:sz w:val="24"/>
          <w:szCs w:val="24"/>
          <w:lang w:val="en-US"/>
        </w:rPr>
        <w:t>Maxime Julien</w:t>
      </w:r>
      <w:r w:rsidR="009E260B" w:rsidRPr="00294F7D">
        <w:rPr>
          <w:rFonts w:ascii="Arial" w:hAnsi="Arial" w:cs="Arial"/>
          <w:i w:val="0"/>
          <w:sz w:val="24"/>
          <w:szCs w:val="24"/>
          <w:lang w:val="en-US"/>
        </w:rPr>
        <w:t>*</w:t>
      </w:r>
      <w:r w:rsidR="009E260B" w:rsidRPr="00294F7D">
        <w:rPr>
          <w:rFonts w:ascii="Arial" w:hAnsi="Arial" w:cs="Arial"/>
          <w:i w:val="0"/>
          <w:sz w:val="24"/>
          <w:szCs w:val="24"/>
          <w:vertAlign w:val="superscript"/>
          <w:lang w:val="en-US"/>
        </w:rPr>
        <w:t>1,3</w:t>
      </w:r>
      <w:r w:rsidR="009E260B" w:rsidRPr="00294F7D">
        <w:rPr>
          <w:rFonts w:ascii="Arial" w:hAnsi="Arial" w:cs="Arial"/>
          <w:i w:val="0"/>
          <w:sz w:val="24"/>
          <w:szCs w:val="24"/>
          <w:lang w:val="en-US"/>
        </w:rPr>
        <w:t>, Didier Gori</w:t>
      </w:r>
      <w:r w:rsidR="009E260B" w:rsidRPr="00294F7D">
        <w:rPr>
          <w:rFonts w:ascii="Arial" w:hAnsi="Arial" w:cs="Arial"/>
          <w:i w:val="0"/>
          <w:sz w:val="24"/>
          <w:szCs w:val="24"/>
          <w:vertAlign w:val="superscript"/>
          <w:lang w:val="en-US"/>
        </w:rPr>
        <w:t>2</w:t>
      </w:r>
      <w:r w:rsidR="009E260B" w:rsidRPr="00294F7D">
        <w:rPr>
          <w:rFonts w:ascii="Arial" w:hAnsi="Arial" w:cs="Arial"/>
          <w:i w:val="0"/>
          <w:sz w:val="24"/>
          <w:szCs w:val="24"/>
          <w:lang w:val="en-US"/>
        </w:rPr>
        <w:t xml:space="preserve">, </w:t>
      </w:r>
      <w:r w:rsidRPr="00294F7D">
        <w:rPr>
          <w:rFonts w:ascii="Arial" w:hAnsi="Arial" w:cs="Arial"/>
          <w:i w:val="0"/>
          <w:sz w:val="24"/>
          <w:szCs w:val="24"/>
          <w:lang w:val="en-US"/>
        </w:rPr>
        <w:t>Patrick Höhener</w:t>
      </w:r>
      <w:r w:rsidRPr="00294F7D">
        <w:rPr>
          <w:rFonts w:ascii="Arial" w:hAnsi="Arial" w:cs="Arial"/>
          <w:i w:val="0"/>
          <w:position w:val="6"/>
          <w:sz w:val="24"/>
          <w:szCs w:val="24"/>
          <w:vertAlign w:val="superscript"/>
          <w:lang w:val="en-US"/>
        </w:rPr>
        <w:t>2</w:t>
      </w:r>
      <w:r w:rsidRPr="00294F7D">
        <w:rPr>
          <w:rFonts w:ascii="Arial" w:hAnsi="Arial" w:cs="Arial"/>
          <w:i w:val="0"/>
          <w:position w:val="6"/>
          <w:sz w:val="24"/>
          <w:szCs w:val="24"/>
          <w:lang w:val="en-US"/>
        </w:rPr>
        <w:t xml:space="preserve">, </w:t>
      </w:r>
      <w:r w:rsidRPr="00294F7D">
        <w:rPr>
          <w:rFonts w:ascii="Arial" w:hAnsi="Arial" w:cs="Arial"/>
          <w:i w:val="0"/>
          <w:sz w:val="24"/>
          <w:szCs w:val="24"/>
          <w:lang w:val="en-US"/>
        </w:rPr>
        <w:t>Richard J. Robins</w:t>
      </w:r>
      <w:r w:rsidR="00DC3959" w:rsidRPr="00294F7D">
        <w:rPr>
          <w:rFonts w:ascii="Arial" w:hAnsi="Arial" w:cs="Arial"/>
          <w:i w:val="0"/>
          <w:position w:val="6"/>
          <w:sz w:val="24"/>
          <w:szCs w:val="24"/>
          <w:vertAlign w:val="superscript"/>
          <w:lang w:val="en-US"/>
        </w:rPr>
        <w:t>3</w:t>
      </w:r>
      <w:r w:rsidRPr="00294F7D">
        <w:rPr>
          <w:rFonts w:ascii="Arial" w:hAnsi="Arial" w:cs="Arial"/>
          <w:i w:val="0"/>
          <w:position w:val="6"/>
          <w:sz w:val="24"/>
          <w:szCs w:val="24"/>
          <w:lang w:val="en-US"/>
        </w:rPr>
        <w:t>,</w:t>
      </w:r>
      <w:r w:rsidRPr="00294F7D">
        <w:rPr>
          <w:rFonts w:ascii="Arial" w:hAnsi="Arial" w:cs="Arial"/>
          <w:i w:val="0"/>
          <w:sz w:val="24"/>
          <w:szCs w:val="24"/>
          <w:lang w:val="en-US"/>
        </w:rPr>
        <w:t xml:space="preserve"> Gérald S. Remaud</w:t>
      </w:r>
      <w:r w:rsidR="00DC3959" w:rsidRPr="00294F7D">
        <w:rPr>
          <w:rFonts w:ascii="Arial" w:hAnsi="Arial" w:cs="Arial"/>
          <w:i w:val="0"/>
          <w:position w:val="6"/>
          <w:sz w:val="24"/>
          <w:szCs w:val="24"/>
          <w:vertAlign w:val="superscript"/>
          <w:lang w:val="en-US"/>
        </w:rPr>
        <w:t>3</w:t>
      </w:r>
    </w:p>
    <w:p w14:paraId="292822F7" w14:textId="77777777" w:rsidR="00B56576" w:rsidRPr="00294F7D" w:rsidRDefault="00B56576" w:rsidP="00C339BB">
      <w:pPr>
        <w:pStyle w:val="adresscrc"/>
        <w:spacing w:line="480" w:lineRule="auto"/>
        <w:jc w:val="both"/>
        <w:rPr>
          <w:rFonts w:ascii="Arial" w:hAnsi="Arial" w:cs="Arial"/>
          <w:sz w:val="24"/>
          <w:szCs w:val="24"/>
          <w:vertAlign w:val="baseline"/>
          <w:lang w:val="en-US"/>
        </w:rPr>
      </w:pPr>
      <w:r w:rsidRPr="00294F7D">
        <w:rPr>
          <w:rFonts w:ascii="Arial" w:hAnsi="Arial" w:cs="Arial"/>
          <w:sz w:val="24"/>
          <w:szCs w:val="24"/>
          <w:lang w:val="en-US"/>
        </w:rPr>
        <w:t>1</w:t>
      </w:r>
      <w:r w:rsidRPr="00294F7D">
        <w:rPr>
          <w:rFonts w:ascii="Arial" w:hAnsi="Arial" w:cs="Arial"/>
          <w:sz w:val="24"/>
          <w:szCs w:val="24"/>
          <w:vertAlign w:val="baseline"/>
          <w:lang w:val="en-US"/>
        </w:rPr>
        <w:tab/>
      </w:r>
      <w:bookmarkStart w:id="0" w:name="OLE_LINK1"/>
      <w:r w:rsidR="00DC3959" w:rsidRPr="00294F7D">
        <w:rPr>
          <w:rFonts w:ascii="Arial" w:hAnsi="Arial" w:cs="Arial"/>
          <w:sz w:val="24"/>
          <w:szCs w:val="24"/>
          <w:vertAlign w:val="baseline"/>
          <w:lang w:val="en-US"/>
        </w:rPr>
        <w:t>Department of Environmental Chemistry and Engineering, Tokyo Institute of Technology, 4259 Nagatsuta-cho, Midori-ku, Yokohama, Kanagawa 226-8503, Japan</w:t>
      </w:r>
      <w:bookmarkEnd w:id="0"/>
      <w:r w:rsidR="00DC3959" w:rsidRPr="00294F7D">
        <w:rPr>
          <w:rFonts w:ascii="Arial" w:hAnsi="Arial" w:cs="Arial"/>
          <w:sz w:val="24"/>
          <w:szCs w:val="24"/>
          <w:vertAlign w:val="baseline"/>
          <w:lang w:val="en-US"/>
        </w:rPr>
        <w:t>.</w:t>
      </w:r>
    </w:p>
    <w:p w14:paraId="03D21F39" w14:textId="39E27D3A" w:rsidR="00DC3959" w:rsidRPr="003B725D" w:rsidRDefault="00DC3959" w:rsidP="00C339BB">
      <w:pPr>
        <w:pStyle w:val="adresscrc"/>
        <w:spacing w:line="480" w:lineRule="auto"/>
        <w:jc w:val="both"/>
        <w:rPr>
          <w:rFonts w:ascii="Arial" w:hAnsi="Arial" w:cs="Arial"/>
          <w:sz w:val="24"/>
          <w:szCs w:val="24"/>
          <w:vertAlign w:val="baseline"/>
          <w:lang w:val="fr-FR"/>
        </w:rPr>
      </w:pPr>
      <w:r w:rsidRPr="003B725D">
        <w:rPr>
          <w:rFonts w:ascii="Arial" w:hAnsi="Arial" w:cs="Arial"/>
          <w:sz w:val="24"/>
          <w:szCs w:val="24"/>
          <w:lang w:val="fr-FR"/>
        </w:rPr>
        <w:t>2</w:t>
      </w:r>
      <w:r w:rsidRPr="003B725D">
        <w:rPr>
          <w:rFonts w:ascii="Arial" w:hAnsi="Arial" w:cs="Arial"/>
          <w:sz w:val="24"/>
          <w:szCs w:val="24"/>
          <w:vertAlign w:val="baseline"/>
          <w:lang w:val="fr-FR"/>
        </w:rPr>
        <w:t xml:space="preserve"> University of Aix-Marseille-CNRS, Laboratoire Chimie Environnement</w:t>
      </w:r>
      <w:r w:rsidR="000466EE" w:rsidRPr="003B725D">
        <w:rPr>
          <w:rFonts w:ascii="Arial" w:hAnsi="Arial" w:cs="Arial"/>
          <w:sz w:val="24"/>
          <w:szCs w:val="24"/>
          <w:vertAlign w:val="baseline"/>
          <w:lang w:val="fr-FR"/>
        </w:rPr>
        <w:t xml:space="preserve"> – UMR 7376,</w:t>
      </w:r>
      <w:r w:rsidRPr="003B725D">
        <w:rPr>
          <w:rFonts w:ascii="Arial" w:hAnsi="Arial" w:cs="Arial"/>
          <w:sz w:val="24"/>
          <w:szCs w:val="24"/>
          <w:vertAlign w:val="baseline"/>
          <w:lang w:val="fr-FR"/>
        </w:rPr>
        <w:t xml:space="preserve"> place Victor Hugo 3, 13331 Marseille, France.</w:t>
      </w:r>
    </w:p>
    <w:p w14:paraId="2F0477BE" w14:textId="77777777" w:rsidR="00DC3959" w:rsidRPr="003B725D" w:rsidRDefault="00DC3959" w:rsidP="00C339BB">
      <w:pPr>
        <w:pStyle w:val="adresscrc"/>
        <w:spacing w:line="480" w:lineRule="auto"/>
        <w:jc w:val="both"/>
        <w:rPr>
          <w:rFonts w:ascii="Arial" w:hAnsi="Arial" w:cs="Arial"/>
          <w:sz w:val="24"/>
          <w:szCs w:val="24"/>
          <w:vertAlign w:val="baseline"/>
          <w:lang w:val="fr-FR"/>
        </w:rPr>
      </w:pPr>
      <w:r w:rsidRPr="003B725D">
        <w:rPr>
          <w:rFonts w:ascii="Arial" w:hAnsi="Arial" w:cs="Arial"/>
          <w:sz w:val="24"/>
          <w:szCs w:val="24"/>
          <w:lang w:val="fr-FR"/>
        </w:rPr>
        <w:t>3</w:t>
      </w:r>
      <w:r w:rsidRPr="003B725D">
        <w:rPr>
          <w:rFonts w:ascii="Arial" w:hAnsi="Arial" w:cs="Arial"/>
          <w:sz w:val="24"/>
          <w:szCs w:val="24"/>
          <w:vertAlign w:val="baseline"/>
          <w:lang w:val="fr-FR"/>
        </w:rPr>
        <w:tab/>
        <w:t>EBSI team, CEISAM, University of Nantes-CNRS UMR 6230, 2 rue de la Houssinière BP 92208, F-44322 Nantes, France.</w:t>
      </w:r>
    </w:p>
    <w:p w14:paraId="59728A0A" w14:textId="77777777" w:rsidR="00B56576" w:rsidRPr="003B725D" w:rsidRDefault="00B56576" w:rsidP="00C339BB">
      <w:pPr>
        <w:spacing w:line="480" w:lineRule="auto"/>
        <w:rPr>
          <w:rFonts w:ascii="Arial" w:hAnsi="Arial" w:cs="Arial"/>
          <w:color w:val="000000"/>
          <w:sz w:val="24"/>
          <w:szCs w:val="24"/>
          <w:lang w:val="fr-FR"/>
        </w:rPr>
      </w:pPr>
    </w:p>
    <w:p w14:paraId="545DFFF8" w14:textId="77777777" w:rsidR="00B56576" w:rsidRPr="003B725D" w:rsidRDefault="00B56576" w:rsidP="00C339BB">
      <w:pPr>
        <w:spacing w:line="480" w:lineRule="auto"/>
        <w:rPr>
          <w:rFonts w:ascii="Arial" w:hAnsi="Arial" w:cs="Arial"/>
          <w:i/>
          <w:color w:val="000000"/>
          <w:sz w:val="24"/>
          <w:szCs w:val="24"/>
          <w:lang w:val="fr-FR"/>
        </w:rPr>
      </w:pPr>
      <w:r w:rsidRPr="003B725D">
        <w:rPr>
          <w:rFonts w:ascii="Arial" w:hAnsi="Arial" w:cs="Arial"/>
          <w:i/>
          <w:sz w:val="24"/>
          <w:szCs w:val="24"/>
          <w:lang w:val="fr-FR"/>
        </w:rPr>
        <w:t xml:space="preserve">*Correspondence: </w:t>
      </w:r>
      <w:r w:rsidR="00DE21D9" w:rsidRPr="003B725D">
        <w:rPr>
          <w:rFonts w:ascii="Arial" w:hAnsi="Arial" w:cs="Arial"/>
          <w:i/>
          <w:sz w:val="24"/>
          <w:szCs w:val="24"/>
          <w:lang w:val="fr-FR"/>
        </w:rPr>
        <w:t>M. Julien</w:t>
      </w:r>
      <w:r w:rsidRPr="003B725D">
        <w:rPr>
          <w:rFonts w:ascii="Arial" w:hAnsi="Arial" w:cs="Arial"/>
          <w:i/>
          <w:sz w:val="24"/>
          <w:szCs w:val="24"/>
          <w:lang w:val="fr-FR"/>
        </w:rPr>
        <w:t xml:space="preserve">; </w:t>
      </w:r>
      <w:r w:rsidRPr="003B725D">
        <w:rPr>
          <w:rFonts w:ascii="Arial" w:hAnsi="Arial" w:cs="Arial"/>
          <w:i/>
          <w:color w:val="000000"/>
          <w:sz w:val="24"/>
          <w:szCs w:val="24"/>
          <w:lang w:val="fr-FR"/>
        </w:rPr>
        <w:t xml:space="preserve">e-mail: </w:t>
      </w:r>
      <w:hyperlink r:id="rId8" w:history="1">
        <w:r w:rsidR="00DE21D9" w:rsidRPr="003B725D">
          <w:rPr>
            <w:rStyle w:val="Hyperlink"/>
            <w:rFonts w:ascii="Arial" w:hAnsi="Arial" w:cs="Arial"/>
            <w:i/>
            <w:sz w:val="24"/>
            <w:lang w:val="fr-FR"/>
          </w:rPr>
          <w:t>julien.m.aa@m.titech.ac.jp</w:t>
        </w:r>
      </w:hyperlink>
    </w:p>
    <w:p w14:paraId="696E425F" w14:textId="020B1D34" w:rsidR="00B56576" w:rsidRPr="003B725D" w:rsidRDefault="00B56576" w:rsidP="00C339BB">
      <w:pPr>
        <w:spacing w:line="480" w:lineRule="auto"/>
        <w:rPr>
          <w:lang w:val="fr-FR"/>
        </w:rPr>
      </w:pPr>
    </w:p>
    <w:p w14:paraId="7F6C1560" w14:textId="09C5AA19" w:rsidR="004D0567" w:rsidRPr="003B725D" w:rsidRDefault="004D0567" w:rsidP="00C339BB">
      <w:pPr>
        <w:spacing w:line="480" w:lineRule="auto"/>
        <w:rPr>
          <w:lang w:val="fr-FR"/>
        </w:rPr>
      </w:pPr>
    </w:p>
    <w:p w14:paraId="7F1B3FF1" w14:textId="282BEE0D" w:rsidR="004D0567" w:rsidRPr="003B725D" w:rsidRDefault="004D0567" w:rsidP="00C339BB">
      <w:pPr>
        <w:spacing w:line="480" w:lineRule="auto"/>
        <w:rPr>
          <w:lang w:val="fr-FR"/>
        </w:rPr>
      </w:pPr>
    </w:p>
    <w:p w14:paraId="3858215F" w14:textId="1FEFF028" w:rsidR="004D0567" w:rsidRPr="003B725D" w:rsidRDefault="004D0567" w:rsidP="00C339BB">
      <w:pPr>
        <w:spacing w:line="480" w:lineRule="auto"/>
        <w:rPr>
          <w:lang w:val="fr-FR"/>
        </w:rPr>
      </w:pPr>
    </w:p>
    <w:p w14:paraId="52DCFF87" w14:textId="723F8A2F" w:rsidR="004D0567" w:rsidRPr="003B725D" w:rsidRDefault="004D0567" w:rsidP="00C339BB">
      <w:pPr>
        <w:spacing w:line="480" w:lineRule="auto"/>
        <w:rPr>
          <w:lang w:val="fr-FR"/>
        </w:rPr>
      </w:pPr>
    </w:p>
    <w:p w14:paraId="0AA51F1E" w14:textId="2DCF4821" w:rsidR="004D0567" w:rsidRPr="003B725D" w:rsidRDefault="004D0567" w:rsidP="00C339BB">
      <w:pPr>
        <w:spacing w:line="480" w:lineRule="auto"/>
        <w:rPr>
          <w:lang w:val="fr-FR"/>
        </w:rPr>
      </w:pPr>
    </w:p>
    <w:p w14:paraId="38618C93" w14:textId="5BC06237" w:rsidR="004D0567" w:rsidRPr="003B725D" w:rsidRDefault="004D0567" w:rsidP="00C339BB">
      <w:pPr>
        <w:spacing w:line="480" w:lineRule="auto"/>
        <w:rPr>
          <w:lang w:val="fr-FR"/>
        </w:rPr>
      </w:pPr>
    </w:p>
    <w:p w14:paraId="45F52AF3" w14:textId="77777777" w:rsidR="00B56576" w:rsidRPr="003B725D" w:rsidRDefault="00B56576" w:rsidP="00C339BB">
      <w:pPr>
        <w:spacing w:line="480" w:lineRule="auto"/>
        <w:rPr>
          <w:lang w:val="fr-FR"/>
        </w:rPr>
      </w:pPr>
    </w:p>
    <w:p w14:paraId="697D9074" w14:textId="77777777" w:rsidR="00B56576" w:rsidRPr="003B725D" w:rsidRDefault="00B56576" w:rsidP="00C339BB">
      <w:pPr>
        <w:spacing w:line="480" w:lineRule="auto"/>
        <w:rPr>
          <w:lang w:val="fr-FR"/>
        </w:rPr>
      </w:pPr>
    </w:p>
    <w:p w14:paraId="415FEA6C" w14:textId="7ADBD50A" w:rsidR="00B56576" w:rsidRPr="00294F7D" w:rsidRDefault="00800892" w:rsidP="00C339BB">
      <w:pPr>
        <w:spacing w:line="480" w:lineRule="auto"/>
        <w:rPr>
          <w:rFonts w:ascii="Arial" w:hAnsi="Arial" w:cs="Arial"/>
          <w:b/>
          <w:sz w:val="24"/>
          <w:lang w:val="en-US"/>
        </w:rPr>
      </w:pPr>
      <w:r w:rsidRPr="00294F7D">
        <w:rPr>
          <w:rFonts w:ascii="Arial" w:hAnsi="Arial" w:cs="Arial"/>
          <w:b/>
          <w:sz w:val="24"/>
          <w:lang w:val="en-US"/>
        </w:rPr>
        <w:lastRenderedPageBreak/>
        <w:t>A</w:t>
      </w:r>
      <w:r w:rsidR="008122AE" w:rsidRPr="00294F7D">
        <w:rPr>
          <w:rFonts w:ascii="Arial" w:hAnsi="Arial" w:cs="Arial"/>
          <w:b/>
          <w:sz w:val="24"/>
          <w:lang w:val="en-US"/>
        </w:rPr>
        <w:t>bstract</w:t>
      </w:r>
    </w:p>
    <w:p w14:paraId="17B10768" w14:textId="67500D43" w:rsidR="00160799" w:rsidRPr="00294F7D" w:rsidRDefault="00C95943" w:rsidP="00C339BB">
      <w:pPr>
        <w:spacing w:line="480" w:lineRule="auto"/>
        <w:ind w:firstLine="720"/>
        <w:jc w:val="both"/>
        <w:rPr>
          <w:rFonts w:ascii="Arial" w:hAnsi="Arial" w:cs="Arial"/>
          <w:sz w:val="24"/>
          <w:lang w:val="en-US"/>
        </w:rPr>
      </w:pPr>
      <w:r w:rsidRPr="00294F7D">
        <w:rPr>
          <w:rFonts w:ascii="Arial" w:hAnsi="Arial" w:cs="Arial"/>
          <w:sz w:val="24"/>
          <w:lang w:val="en-US"/>
        </w:rPr>
        <w:t>Stable isotopes have been widely used to</w:t>
      </w:r>
      <w:r w:rsidR="00B7744D" w:rsidRPr="00294F7D">
        <w:rPr>
          <w:rFonts w:ascii="Arial" w:hAnsi="Arial" w:cs="Arial"/>
          <w:sz w:val="24"/>
          <w:lang w:val="en-US"/>
        </w:rPr>
        <w:t xml:space="preserve"> </w:t>
      </w:r>
      <w:r w:rsidRPr="00294F7D">
        <w:rPr>
          <w:rFonts w:ascii="Arial" w:hAnsi="Arial" w:cs="Arial"/>
          <w:sz w:val="24"/>
          <w:lang w:val="en-US"/>
        </w:rPr>
        <w:t>monitor</w:t>
      </w:r>
      <w:r w:rsidR="00B7744D" w:rsidRPr="00294F7D">
        <w:rPr>
          <w:rFonts w:ascii="Arial" w:hAnsi="Arial" w:cs="Arial"/>
          <w:sz w:val="24"/>
          <w:lang w:val="en-US"/>
        </w:rPr>
        <w:t xml:space="preserve"> </w:t>
      </w:r>
      <w:r w:rsidR="002D4BD5" w:rsidRPr="00294F7D">
        <w:rPr>
          <w:rFonts w:ascii="Arial" w:hAnsi="Arial" w:cs="Arial"/>
          <w:sz w:val="24"/>
          <w:lang w:val="en-US"/>
        </w:rPr>
        <w:t xml:space="preserve">remediation of </w:t>
      </w:r>
      <w:r w:rsidR="00B7744D" w:rsidRPr="00294F7D">
        <w:rPr>
          <w:rFonts w:ascii="Arial" w:hAnsi="Arial" w:cs="Arial"/>
          <w:sz w:val="24"/>
          <w:lang w:val="en-US"/>
        </w:rPr>
        <w:t>environmental contaminants</w:t>
      </w:r>
      <w:r w:rsidR="0093118B" w:rsidRPr="00294F7D">
        <w:rPr>
          <w:rFonts w:ascii="Arial" w:hAnsi="Arial" w:cs="Arial"/>
          <w:sz w:val="24"/>
          <w:lang w:val="en-US"/>
        </w:rPr>
        <w:t xml:space="preserve"> </w:t>
      </w:r>
      <w:r w:rsidRPr="00294F7D">
        <w:rPr>
          <w:rFonts w:ascii="Arial" w:hAnsi="Arial" w:cs="Arial"/>
          <w:sz w:val="24"/>
          <w:lang w:val="en-US"/>
        </w:rPr>
        <w:t xml:space="preserve">over the last </w:t>
      </w:r>
      <w:r w:rsidR="00B54A08" w:rsidRPr="00294F7D">
        <w:rPr>
          <w:rFonts w:ascii="Arial" w:hAnsi="Arial" w:cs="Arial"/>
          <w:sz w:val="24"/>
          <w:lang w:val="en-US"/>
        </w:rPr>
        <w:t>decade</w:t>
      </w:r>
      <w:r w:rsidRPr="00294F7D">
        <w:rPr>
          <w:rFonts w:ascii="Arial" w:hAnsi="Arial" w:cs="Arial"/>
          <w:sz w:val="24"/>
          <w:lang w:val="en-US"/>
        </w:rPr>
        <w:t>s</w:t>
      </w:r>
      <w:r w:rsidR="009C6B66" w:rsidRPr="00294F7D">
        <w:rPr>
          <w:rFonts w:ascii="Arial" w:hAnsi="Arial" w:cs="Arial"/>
          <w:sz w:val="24"/>
          <w:lang w:val="en-US"/>
        </w:rPr>
        <w:t xml:space="preserve">. This </w:t>
      </w:r>
      <w:r w:rsidR="002D4BD5" w:rsidRPr="00294F7D">
        <w:rPr>
          <w:rFonts w:ascii="Arial" w:hAnsi="Arial" w:cs="Arial"/>
          <w:sz w:val="24"/>
          <w:lang w:val="en-US"/>
        </w:rPr>
        <w:t xml:space="preserve">approach </w:t>
      </w:r>
      <w:r w:rsidR="0093118B" w:rsidRPr="00294F7D">
        <w:rPr>
          <w:rFonts w:ascii="Arial" w:hAnsi="Arial" w:cs="Arial"/>
          <w:sz w:val="24"/>
          <w:lang w:val="en-US"/>
        </w:rPr>
        <w:t xml:space="preserve">gives a good </w:t>
      </w:r>
      <w:r w:rsidR="00EF5364" w:rsidRPr="00294F7D">
        <w:rPr>
          <w:rFonts w:ascii="Arial" w:hAnsi="Arial" w:cs="Arial"/>
          <w:sz w:val="24"/>
          <w:lang w:val="en-US"/>
        </w:rPr>
        <w:t xml:space="preserve">mechanistic </w:t>
      </w:r>
      <w:r w:rsidR="0093118B" w:rsidRPr="00294F7D">
        <w:rPr>
          <w:rFonts w:ascii="Arial" w:hAnsi="Arial" w:cs="Arial"/>
          <w:sz w:val="24"/>
          <w:lang w:val="en-US"/>
        </w:rPr>
        <w:t xml:space="preserve">description of natural or assisted </w:t>
      </w:r>
      <w:r w:rsidR="002F1319" w:rsidRPr="00294F7D">
        <w:rPr>
          <w:rFonts w:ascii="Arial" w:hAnsi="Arial" w:cs="Arial"/>
          <w:sz w:val="24"/>
          <w:lang w:val="en-US"/>
        </w:rPr>
        <w:t xml:space="preserve">degradation of </w:t>
      </w:r>
      <w:r w:rsidR="0051456B" w:rsidRPr="00294F7D">
        <w:rPr>
          <w:rFonts w:ascii="Arial" w:hAnsi="Arial" w:cs="Arial"/>
          <w:sz w:val="24"/>
          <w:lang w:val="en-US"/>
        </w:rPr>
        <w:t xml:space="preserve">organic </w:t>
      </w:r>
      <w:r w:rsidR="002F1319" w:rsidRPr="00294F7D">
        <w:rPr>
          <w:rFonts w:ascii="Arial" w:hAnsi="Arial" w:cs="Arial"/>
          <w:sz w:val="24"/>
          <w:lang w:val="en-US"/>
        </w:rPr>
        <w:t>pollutants</w:t>
      </w:r>
      <w:r w:rsidR="00481513" w:rsidRPr="00294F7D">
        <w:rPr>
          <w:rFonts w:ascii="Arial" w:hAnsi="Arial" w:cs="Arial"/>
          <w:sz w:val="24"/>
          <w:lang w:val="en-US"/>
        </w:rPr>
        <w:t>,</w:t>
      </w:r>
      <w:r w:rsidR="002F1319" w:rsidRPr="00294F7D">
        <w:rPr>
          <w:rFonts w:ascii="Arial" w:hAnsi="Arial" w:cs="Arial"/>
          <w:sz w:val="24"/>
          <w:lang w:val="en-US"/>
        </w:rPr>
        <w:t xml:space="preserve"> such as </w:t>
      </w:r>
      <w:r w:rsidR="00294F7D" w:rsidRPr="00294F7D">
        <w:rPr>
          <w:rFonts w:ascii="Arial" w:hAnsi="Arial" w:cs="Arial"/>
          <w:sz w:val="24"/>
          <w:lang w:val="en-US"/>
        </w:rPr>
        <w:t xml:space="preserve">methyl </w:t>
      </w:r>
      <w:r w:rsidR="00294F7D" w:rsidRPr="00294F7D">
        <w:rPr>
          <w:rFonts w:ascii="Arial" w:hAnsi="Arial" w:cs="Arial"/>
          <w:i/>
          <w:sz w:val="24"/>
          <w:lang w:val="en-US"/>
        </w:rPr>
        <w:t>tert</w:t>
      </w:r>
      <w:r w:rsidR="00294F7D" w:rsidRPr="00294F7D">
        <w:rPr>
          <w:rFonts w:ascii="Arial" w:hAnsi="Arial" w:cs="Arial"/>
          <w:sz w:val="24"/>
          <w:lang w:val="en-US"/>
        </w:rPr>
        <w:t xml:space="preserve">-butyl ether </w:t>
      </w:r>
      <w:r w:rsidR="002F1319" w:rsidRPr="00294F7D">
        <w:rPr>
          <w:rFonts w:ascii="Arial" w:hAnsi="Arial" w:cs="Arial"/>
          <w:sz w:val="24"/>
          <w:lang w:val="en-US"/>
        </w:rPr>
        <w:t>(MTBE).</w:t>
      </w:r>
      <w:r w:rsidR="009C6B66" w:rsidRPr="00294F7D">
        <w:rPr>
          <w:rFonts w:ascii="Arial" w:hAnsi="Arial" w:cs="Arial"/>
          <w:sz w:val="24"/>
          <w:lang w:val="en-US"/>
        </w:rPr>
        <w:t xml:space="preserve"> </w:t>
      </w:r>
      <w:r w:rsidR="002D4BD5" w:rsidRPr="00294F7D">
        <w:rPr>
          <w:rFonts w:ascii="Arial" w:hAnsi="Arial" w:cs="Arial"/>
          <w:sz w:val="24"/>
          <w:lang w:val="en-US"/>
        </w:rPr>
        <w:t>Since</w:t>
      </w:r>
      <w:r w:rsidR="00A611A2" w:rsidRPr="00294F7D">
        <w:rPr>
          <w:rFonts w:ascii="Arial" w:hAnsi="Arial" w:cs="Arial"/>
          <w:sz w:val="24"/>
          <w:lang w:val="en-US"/>
        </w:rPr>
        <w:t xml:space="preserve"> </w:t>
      </w:r>
      <w:r w:rsidR="008543A6" w:rsidRPr="00294F7D">
        <w:rPr>
          <w:rFonts w:ascii="Arial" w:hAnsi="Arial" w:cs="Arial"/>
          <w:sz w:val="24"/>
          <w:lang w:val="en-US"/>
        </w:rPr>
        <w:t>abiotic degradation</w:t>
      </w:r>
      <w:r w:rsidR="00A611A2" w:rsidRPr="00294F7D">
        <w:rPr>
          <w:rFonts w:ascii="Arial" w:hAnsi="Arial" w:cs="Arial"/>
          <w:sz w:val="24"/>
          <w:lang w:val="en-US"/>
        </w:rPr>
        <w:t xml:space="preserve"> seems to be the most promising assisted </w:t>
      </w:r>
      <w:r w:rsidR="00FF4093" w:rsidRPr="00294F7D">
        <w:rPr>
          <w:rFonts w:ascii="Arial" w:hAnsi="Arial" w:cs="Arial"/>
          <w:sz w:val="24"/>
          <w:lang w:val="en-US"/>
        </w:rPr>
        <w:t>attenu</w:t>
      </w:r>
      <w:r w:rsidR="00A611A2" w:rsidRPr="00294F7D">
        <w:rPr>
          <w:rFonts w:ascii="Arial" w:hAnsi="Arial" w:cs="Arial"/>
          <w:sz w:val="24"/>
          <w:lang w:val="en-US"/>
        </w:rPr>
        <w:t>ation method</w:t>
      </w:r>
      <w:r w:rsidR="002D4BD5" w:rsidRPr="00294F7D">
        <w:rPr>
          <w:rFonts w:ascii="Arial" w:hAnsi="Arial" w:cs="Arial"/>
          <w:sz w:val="24"/>
          <w:lang w:val="en-US"/>
        </w:rPr>
        <w:t>,</w:t>
      </w:r>
      <w:r w:rsidR="00375ABF" w:rsidRPr="00294F7D">
        <w:rPr>
          <w:rFonts w:ascii="Arial" w:hAnsi="Arial" w:cs="Arial"/>
          <w:sz w:val="24"/>
          <w:lang w:val="en-US"/>
        </w:rPr>
        <w:t xml:space="preserve"> </w:t>
      </w:r>
      <w:r w:rsidR="006A5DCE" w:rsidRPr="00294F7D">
        <w:rPr>
          <w:rFonts w:ascii="Arial" w:hAnsi="Arial" w:cs="Arial"/>
          <w:sz w:val="24"/>
          <w:lang w:val="en-US"/>
        </w:rPr>
        <w:t>the isotopic fractionation associated with</w:t>
      </w:r>
      <w:r w:rsidR="00B341D7" w:rsidRPr="00294F7D">
        <w:rPr>
          <w:rFonts w:ascii="Arial" w:hAnsi="Arial" w:cs="Arial"/>
          <w:sz w:val="24"/>
          <w:lang w:val="en-US"/>
        </w:rPr>
        <w:t xml:space="preserve"> oxidation and hydrolysis </w:t>
      </w:r>
      <w:r w:rsidR="00E90D95" w:rsidRPr="00294F7D">
        <w:rPr>
          <w:rFonts w:ascii="Arial" w:hAnsi="Arial" w:cs="Arial"/>
          <w:sz w:val="24"/>
          <w:lang w:val="en-US"/>
        </w:rPr>
        <w:t xml:space="preserve">processes </w:t>
      </w:r>
      <w:r w:rsidR="006E4D21" w:rsidRPr="00294F7D">
        <w:rPr>
          <w:rFonts w:ascii="Arial" w:hAnsi="Arial" w:cs="Arial"/>
          <w:sz w:val="24"/>
          <w:lang w:val="en-US"/>
        </w:rPr>
        <w:t>need</w:t>
      </w:r>
      <w:r w:rsidR="00B341D7" w:rsidRPr="00294F7D">
        <w:rPr>
          <w:rFonts w:ascii="Arial" w:hAnsi="Arial" w:cs="Arial"/>
          <w:sz w:val="24"/>
          <w:lang w:val="en-US"/>
        </w:rPr>
        <w:t xml:space="preserve"> to be further investigated </w:t>
      </w:r>
      <w:r w:rsidR="00C04E61" w:rsidRPr="00294F7D">
        <w:rPr>
          <w:rFonts w:ascii="Arial" w:hAnsi="Arial" w:cs="Arial"/>
          <w:sz w:val="24"/>
          <w:lang w:val="en-US"/>
        </w:rPr>
        <w:t xml:space="preserve">in order to understand </w:t>
      </w:r>
      <w:r w:rsidR="00294F7D" w:rsidRPr="00294F7D">
        <w:rPr>
          <w:rFonts w:ascii="Arial" w:hAnsi="Arial" w:cs="Arial"/>
          <w:sz w:val="24"/>
          <w:lang w:val="en-US"/>
        </w:rPr>
        <w:t xml:space="preserve">better </w:t>
      </w:r>
      <w:r w:rsidR="00C04E61" w:rsidRPr="00294F7D">
        <w:rPr>
          <w:rFonts w:ascii="Arial" w:hAnsi="Arial" w:cs="Arial"/>
          <w:sz w:val="24"/>
          <w:lang w:val="en-US"/>
        </w:rPr>
        <w:t xml:space="preserve">these processes and </w:t>
      </w:r>
      <w:r w:rsidR="00FC7D48" w:rsidRPr="00294F7D">
        <w:rPr>
          <w:rFonts w:ascii="Arial" w:hAnsi="Arial" w:cs="Arial"/>
          <w:sz w:val="24"/>
          <w:lang w:val="en-US"/>
        </w:rPr>
        <w:t>make</w:t>
      </w:r>
      <w:r w:rsidR="00905754" w:rsidRPr="00294F7D">
        <w:rPr>
          <w:rFonts w:ascii="Arial" w:hAnsi="Arial" w:cs="Arial"/>
          <w:sz w:val="24"/>
          <w:lang w:val="en-US"/>
        </w:rPr>
        <w:t xml:space="preserve"> their monitoring</w:t>
      </w:r>
      <w:r w:rsidR="00FC7D48" w:rsidRPr="00294F7D">
        <w:rPr>
          <w:rFonts w:ascii="Arial" w:hAnsi="Arial" w:cs="Arial"/>
          <w:sz w:val="24"/>
          <w:lang w:val="en-US"/>
        </w:rPr>
        <w:t xml:space="preserve"> more efficient</w:t>
      </w:r>
      <w:r w:rsidR="00A611A2" w:rsidRPr="00294F7D">
        <w:rPr>
          <w:rFonts w:ascii="Arial" w:hAnsi="Arial" w:cs="Arial"/>
          <w:sz w:val="24"/>
          <w:lang w:val="en-US"/>
        </w:rPr>
        <w:t xml:space="preserve">. </w:t>
      </w:r>
      <w:r w:rsidR="00B204F1" w:rsidRPr="00294F7D">
        <w:rPr>
          <w:rFonts w:ascii="Arial" w:hAnsi="Arial" w:cs="Arial"/>
          <w:sz w:val="24"/>
          <w:lang w:val="en-US"/>
        </w:rPr>
        <w:t>In this study, p</w:t>
      </w:r>
      <w:r w:rsidR="0020601C" w:rsidRPr="00294F7D">
        <w:rPr>
          <w:rFonts w:ascii="Arial" w:hAnsi="Arial" w:cs="Arial"/>
          <w:sz w:val="24"/>
          <w:lang w:val="en-US"/>
        </w:rPr>
        <w:t>osition-specific isotope effects</w:t>
      </w:r>
      <w:r w:rsidR="008F4F7D" w:rsidRPr="00294F7D">
        <w:rPr>
          <w:rFonts w:ascii="Arial" w:hAnsi="Arial" w:cs="Arial"/>
          <w:sz w:val="24"/>
          <w:lang w:val="en-US"/>
        </w:rPr>
        <w:t xml:space="preserve"> (</w:t>
      </w:r>
      <w:r w:rsidR="000B581F" w:rsidRPr="00294F7D">
        <w:rPr>
          <w:rFonts w:ascii="Arial" w:hAnsi="Arial" w:cs="Arial"/>
          <w:sz w:val="24"/>
          <w:lang w:val="en-US"/>
        </w:rPr>
        <w:t>PS</w:t>
      </w:r>
      <w:r w:rsidR="008F4F7D" w:rsidRPr="00294F7D">
        <w:rPr>
          <w:rFonts w:ascii="Arial" w:hAnsi="Arial" w:cs="Arial"/>
          <w:sz w:val="24"/>
          <w:lang w:val="en-US"/>
        </w:rPr>
        <w:t>IEs)</w:t>
      </w:r>
      <w:r w:rsidR="00DA6B38" w:rsidRPr="00294F7D">
        <w:rPr>
          <w:rFonts w:ascii="Arial" w:hAnsi="Arial" w:cs="Arial"/>
          <w:sz w:val="24"/>
          <w:lang w:val="en-US"/>
        </w:rPr>
        <w:t xml:space="preserve"> associated with permanganate oxidation and acid hydrolysis of </w:t>
      </w:r>
      <w:r w:rsidR="006D0040" w:rsidRPr="00294F7D">
        <w:rPr>
          <w:rFonts w:ascii="Arial" w:hAnsi="Arial" w:cs="Arial"/>
          <w:sz w:val="24"/>
          <w:lang w:val="en-US"/>
        </w:rPr>
        <w:t>MTBE</w:t>
      </w:r>
      <w:r w:rsidR="002F1319" w:rsidRPr="00294F7D">
        <w:rPr>
          <w:rFonts w:ascii="Arial" w:hAnsi="Arial" w:cs="Arial"/>
          <w:sz w:val="24"/>
          <w:lang w:val="en-US"/>
        </w:rPr>
        <w:t xml:space="preserve"> </w:t>
      </w:r>
      <w:r w:rsidR="00B02584" w:rsidRPr="00294F7D">
        <w:rPr>
          <w:rFonts w:ascii="Arial" w:hAnsi="Arial" w:cs="Arial"/>
          <w:sz w:val="24"/>
          <w:lang w:val="en-US"/>
        </w:rPr>
        <w:t>were</w:t>
      </w:r>
      <w:r w:rsidR="006D0040" w:rsidRPr="00294F7D">
        <w:rPr>
          <w:rFonts w:ascii="Arial" w:hAnsi="Arial" w:cs="Arial"/>
          <w:sz w:val="24"/>
          <w:lang w:val="en-US"/>
        </w:rPr>
        <w:t xml:space="preserve"> determined </w:t>
      </w:r>
      <w:r w:rsidR="001F7AAE" w:rsidRPr="00294F7D">
        <w:rPr>
          <w:rFonts w:ascii="Arial" w:hAnsi="Arial" w:cs="Arial"/>
          <w:sz w:val="24"/>
          <w:lang w:val="en-US"/>
        </w:rPr>
        <w:t>using</w:t>
      </w:r>
      <w:r w:rsidR="006D0040" w:rsidRPr="00294F7D">
        <w:rPr>
          <w:rFonts w:ascii="Arial" w:hAnsi="Arial" w:cs="Arial"/>
          <w:sz w:val="24"/>
          <w:lang w:val="en-US"/>
        </w:rPr>
        <w:t xml:space="preserve"> </w:t>
      </w:r>
      <w:r w:rsidR="002D4BD5" w:rsidRPr="00294F7D">
        <w:rPr>
          <w:rFonts w:ascii="Arial" w:hAnsi="Arial" w:cs="Arial"/>
          <w:sz w:val="24"/>
          <w:lang w:val="en-US"/>
        </w:rPr>
        <w:t xml:space="preserve">isotope ratio monitoring by </w:t>
      </w:r>
      <w:r w:rsidR="00E06B8E" w:rsidRPr="00294F7D">
        <w:rPr>
          <w:rFonts w:ascii="Arial" w:hAnsi="Arial" w:cs="Arial"/>
          <w:sz w:val="24"/>
          <w:vertAlign w:val="superscript"/>
          <w:lang w:val="en-US"/>
        </w:rPr>
        <w:t>13</w:t>
      </w:r>
      <w:r w:rsidR="00E06B8E" w:rsidRPr="00294F7D">
        <w:rPr>
          <w:rFonts w:ascii="Arial" w:hAnsi="Arial" w:cs="Arial"/>
          <w:sz w:val="24"/>
          <w:lang w:val="en-US"/>
        </w:rPr>
        <w:t>C Nuclear Magnetic Resonance</w:t>
      </w:r>
      <w:r w:rsidR="00A82CB1" w:rsidRPr="00294F7D">
        <w:rPr>
          <w:rFonts w:ascii="Arial" w:hAnsi="Arial" w:cs="Arial"/>
          <w:sz w:val="24"/>
          <w:lang w:val="en-US"/>
        </w:rPr>
        <w:t xml:space="preserve"> (</w:t>
      </w:r>
      <w:r w:rsidR="002D4BD5" w:rsidRPr="00294F7D">
        <w:rPr>
          <w:rFonts w:ascii="Arial" w:hAnsi="Arial" w:cs="Arial"/>
          <w:sz w:val="24"/>
          <w:lang w:val="en-US"/>
        </w:rPr>
        <w:t>irm-</w:t>
      </w:r>
      <w:r w:rsidR="00A82CB1" w:rsidRPr="00294F7D">
        <w:rPr>
          <w:rFonts w:ascii="Arial" w:hAnsi="Arial" w:cs="Arial"/>
          <w:sz w:val="24"/>
          <w:vertAlign w:val="superscript"/>
          <w:lang w:val="en-US"/>
        </w:rPr>
        <w:t>13</w:t>
      </w:r>
      <w:r w:rsidR="00A82CB1" w:rsidRPr="00294F7D">
        <w:rPr>
          <w:rFonts w:ascii="Arial" w:hAnsi="Arial" w:cs="Arial"/>
          <w:sz w:val="24"/>
          <w:lang w:val="en-US"/>
        </w:rPr>
        <w:t>C NMR)</w:t>
      </w:r>
      <w:r w:rsidR="00F533A0" w:rsidRPr="00294F7D">
        <w:rPr>
          <w:lang w:val="en-US"/>
        </w:rPr>
        <w:t xml:space="preserve"> </w:t>
      </w:r>
      <w:r w:rsidR="00F533A0" w:rsidRPr="00294F7D">
        <w:rPr>
          <w:rFonts w:ascii="Arial" w:hAnsi="Arial" w:cs="Arial"/>
          <w:sz w:val="24"/>
          <w:lang w:val="en-US"/>
        </w:rPr>
        <w:t xml:space="preserve">combined </w:t>
      </w:r>
      <w:r w:rsidR="00294F7D">
        <w:rPr>
          <w:rFonts w:ascii="Arial" w:hAnsi="Arial" w:cs="Arial"/>
          <w:sz w:val="24"/>
          <w:lang w:val="en-US"/>
        </w:rPr>
        <w:t>with</w:t>
      </w:r>
      <w:r w:rsidR="00294F7D" w:rsidRPr="00294F7D">
        <w:rPr>
          <w:rFonts w:ascii="Arial" w:hAnsi="Arial" w:cs="Arial"/>
          <w:sz w:val="24"/>
          <w:lang w:val="en-US"/>
        </w:rPr>
        <w:t xml:space="preserve"> </w:t>
      </w:r>
      <w:r w:rsidR="00F533A0" w:rsidRPr="00294F7D">
        <w:rPr>
          <w:rFonts w:ascii="Arial" w:hAnsi="Arial" w:cs="Arial"/>
          <w:sz w:val="24"/>
          <w:lang w:val="en-US"/>
        </w:rPr>
        <w:t>isotope ratio monitoring Mass Spectrometry (irm-MS)</w:t>
      </w:r>
      <w:r w:rsidR="00E06B8E" w:rsidRPr="00294F7D">
        <w:rPr>
          <w:rFonts w:ascii="Arial" w:hAnsi="Arial" w:cs="Arial"/>
          <w:sz w:val="24"/>
          <w:lang w:val="en-US"/>
        </w:rPr>
        <w:t>.</w:t>
      </w:r>
      <w:r w:rsidR="006F3542" w:rsidRPr="00294F7D">
        <w:rPr>
          <w:rFonts w:ascii="Arial" w:hAnsi="Arial" w:cs="Arial"/>
          <w:sz w:val="24"/>
          <w:lang w:val="en-US"/>
        </w:rPr>
        <w:t xml:space="preserve"> </w:t>
      </w:r>
      <w:r w:rsidR="006D0040" w:rsidRPr="00294F7D">
        <w:rPr>
          <w:rFonts w:ascii="Arial" w:hAnsi="Arial" w:cs="Arial"/>
          <w:sz w:val="24"/>
          <w:lang w:val="en-US"/>
        </w:rPr>
        <w:t xml:space="preserve">The use of this Position-Specific Isotopic Analysis (PSIA) method </w:t>
      </w:r>
      <w:r w:rsidR="007C1E2C" w:rsidRPr="00294F7D">
        <w:rPr>
          <w:rFonts w:ascii="Arial" w:hAnsi="Arial" w:cs="Arial"/>
          <w:sz w:val="24"/>
          <w:lang w:val="en-US"/>
        </w:rPr>
        <w:t xml:space="preserve">makes it possible to </w:t>
      </w:r>
      <w:r w:rsidR="005B2F28" w:rsidRPr="00294F7D">
        <w:rPr>
          <w:rFonts w:ascii="Arial" w:hAnsi="Arial" w:cs="Arial"/>
          <w:sz w:val="24"/>
          <w:lang w:val="en-US"/>
        </w:rPr>
        <w:t>observ</w:t>
      </w:r>
      <w:r w:rsidR="007C1E2C" w:rsidRPr="00294F7D">
        <w:rPr>
          <w:rFonts w:ascii="Arial" w:hAnsi="Arial" w:cs="Arial"/>
          <w:sz w:val="24"/>
          <w:lang w:val="en-US"/>
        </w:rPr>
        <w:t>e</w:t>
      </w:r>
      <w:r w:rsidR="006D0040" w:rsidRPr="00294F7D">
        <w:rPr>
          <w:rFonts w:ascii="Arial" w:hAnsi="Arial" w:cs="Arial"/>
          <w:sz w:val="24"/>
          <w:lang w:val="en-US"/>
        </w:rPr>
        <w:t xml:space="preserve"> a </w:t>
      </w:r>
      <w:r w:rsidR="007C1E2C" w:rsidRPr="00294F7D">
        <w:rPr>
          <w:rFonts w:ascii="Arial" w:hAnsi="Arial" w:cs="Arial"/>
          <w:sz w:val="24"/>
          <w:lang w:val="en-US"/>
        </w:rPr>
        <w:t xml:space="preserve">specific </w:t>
      </w:r>
      <w:r w:rsidR="006D0040" w:rsidRPr="00294F7D">
        <w:rPr>
          <w:rFonts w:ascii="Arial" w:hAnsi="Arial" w:cs="Arial"/>
          <w:sz w:val="24"/>
          <w:lang w:val="en-US"/>
        </w:rPr>
        <w:t xml:space="preserve">normal </w:t>
      </w:r>
      <w:r w:rsidR="00782F8F" w:rsidRPr="00294F7D">
        <w:rPr>
          <w:rFonts w:ascii="Arial" w:hAnsi="Arial" w:cs="Arial"/>
          <w:sz w:val="24"/>
          <w:lang w:val="en-US"/>
        </w:rPr>
        <w:t>IE</w:t>
      </w:r>
      <w:r w:rsidR="006D0040" w:rsidRPr="00294F7D">
        <w:rPr>
          <w:rFonts w:ascii="Arial" w:hAnsi="Arial" w:cs="Arial"/>
          <w:sz w:val="24"/>
          <w:lang w:val="en-US"/>
        </w:rPr>
        <w:t xml:space="preserve"> associated with </w:t>
      </w:r>
      <w:r w:rsidR="007C1E2C" w:rsidRPr="00294F7D">
        <w:rPr>
          <w:rFonts w:ascii="Arial" w:hAnsi="Arial" w:cs="Arial"/>
          <w:sz w:val="24"/>
          <w:lang w:val="en-US"/>
        </w:rPr>
        <w:t xml:space="preserve">each of </w:t>
      </w:r>
      <w:r w:rsidR="006D0040" w:rsidRPr="00294F7D">
        <w:rPr>
          <w:rFonts w:ascii="Arial" w:hAnsi="Arial" w:cs="Arial"/>
          <w:sz w:val="24"/>
          <w:lang w:val="en-US"/>
        </w:rPr>
        <w:t>the</w:t>
      </w:r>
      <w:r w:rsidR="00FF52F3" w:rsidRPr="00294F7D">
        <w:rPr>
          <w:rFonts w:ascii="Arial" w:hAnsi="Arial" w:cs="Arial"/>
          <w:sz w:val="24"/>
          <w:lang w:val="en-US"/>
        </w:rPr>
        <w:t>se</w:t>
      </w:r>
      <w:r w:rsidR="006D0040" w:rsidRPr="00294F7D">
        <w:rPr>
          <w:rFonts w:ascii="Arial" w:hAnsi="Arial" w:cs="Arial"/>
          <w:sz w:val="24"/>
          <w:lang w:val="en-US"/>
        </w:rPr>
        <w:t xml:space="preserve"> two abiotic degradation </w:t>
      </w:r>
      <w:r w:rsidR="00986FE6" w:rsidRPr="00294F7D">
        <w:rPr>
          <w:rFonts w:ascii="Arial" w:hAnsi="Arial" w:cs="Arial"/>
          <w:sz w:val="24"/>
          <w:lang w:val="en-US"/>
        </w:rPr>
        <w:t>mechanisms</w:t>
      </w:r>
      <w:r w:rsidR="006D0040" w:rsidRPr="00294F7D">
        <w:rPr>
          <w:rFonts w:ascii="Arial" w:hAnsi="Arial" w:cs="Arial"/>
          <w:sz w:val="24"/>
          <w:lang w:val="en-US"/>
        </w:rPr>
        <w:t>.</w:t>
      </w:r>
      <w:r w:rsidR="003B5E82" w:rsidRPr="00294F7D">
        <w:rPr>
          <w:rFonts w:ascii="Arial" w:hAnsi="Arial" w:cs="Arial"/>
          <w:sz w:val="24"/>
          <w:lang w:val="en-US"/>
        </w:rPr>
        <w:t xml:space="preserve"> </w:t>
      </w:r>
      <w:r w:rsidR="005B18DB" w:rsidRPr="00294F7D">
        <w:rPr>
          <w:rFonts w:ascii="Arial" w:hAnsi="Arial" w:cs="Arial"/>
          <w:sz w:val="24"/>
          <w:lang w:val="en-US"/>
        </w:rPr>
        <w:t xml:space="preserve">The present work demonstrates that the </w:t>
      </w:r>
      <w:r w:rsidR="00DA412E" w:rsidRPr="00294F7D">
        <w:rPr>
          <w:rFonts w:ascii="Arial" w:hAnsi="Arial" w:cs="Arial"/>
          <w:sz w:val="24"/>
          <w:vertAlign w:val="superscript"/>
          <w:lang w:val="en-US"/>
        </w:rPr>
        <w:t>13</w:t>
      </w:r>
      <w:r w:rsidR="00DA412E" w:rsidRPr="00294F7D">
        <w:rPr>
          <w:rFonts w:ascii="Arial" w:hAnsi="Arial" w:cs="Arial"/>
          <w:sz w:val="24"/>
          <w:lang w:val="en-US"/>
        </w:rPr>
        <w:t xml:space="preserve">C </w:t>
      </w:r>
      <w:r w:rsidR="005B18DB" w:rsidRPr="00294F7D">
        <w:rPr>
          <w:rFonts w:ascii="Arial" w:hAnsi="Arial" w:cs="Arial"/>
          <w:sz w:val="24"/>
          <w:lang w:val="en-US"/>
        </w:rPr>
        <w:t>isotope pattern of the main degradation product</w:t>
      </w:r>
      <w:r w:rsidR="00942A65" w:rsidRPr="00294F7D">
        <w:rPr>
          <w:rFonts w:ascii="Arial" w:hAnsi="Arial" w:cs="Arial"/>
          <w:sz w:val="24"/>
          <w:lang w:val="en-US"/>
        </w:rPr>
        <w:t>,</w:t>
      </w:r>
      <w:r w:rsidR="005B18DB" w:rsidRPr="00294F7D">
        <w:rPr>
          <w:rFonts w:ascii="Arial" w:hAnsi="Arial" w:cs="Arial"/>
          <w:sz w:val="24"/>
          <w:lang w:val="en-US"/>
        </w:rPr>
        <w:t xml:space="preserve"> </w:t>
      </w:r>
      <w:r w:rsidR="005B18DB" w:rsidRPr="00294F7D">
        <w:rPr>
          <w:rFonts w:ascii="Arial" w:hAnsi="Arial" w:cs="Arial"/>
          <w:i/>
          <w:sz w:val="24"/>
          <w:lang w:val="en-US"/>
        </w:rPr>
        <w:t>tert</w:t>
      </w:r>
      <w:r w:rsidR="005B18DB" w:rsidRPr="00294F7D">
        <w:rPr>
          <w:rFonts w:ascii="Arial" w:hAnsi="Arial" w:cs="Arial"/>
          <w:sz w:val="24"/>
          <w:lang w:val="en-US"/>
        </w:rPr>
        <w:t>-</w:t>
      </w:r>
      <w:r w:rsidR="00294F7D" w:rsidRPr="00294F7D">
        <w:rPr>
          <w:rFonts w:ascii="Arial" w:hAnsi="Arial" w:cs="Arial"/>
          <w:sz w:val="24"/>
          <w:lang w:val="en-US"/>
        </w:rPr>
        <w:t>butyl alcohol</w:t>
      </w:r>
      <w:r w:rsidR="00942A65" w:rsidRPr="00294F7D">
        <w:rPr>
          <w:rFonts w:ascii="Arial" w:hAnsi="Arial" w:cs="Arial"/>
          <w:sz w:val="24"/>
          <w:lang w:val="en-US"/>
        </w:rPr>
        <w:t xml:space="preserve"> (TBA</w:t>
      </w:r>
      <w:r w:rsidR="005B18DB" w:rsidRPr="00294F7D">
        <w:rPr>
          <w:rFonts w:ascii="Arial" w:hAnsi="Arial" w:cs="Arial"/>
          <w:sz w:val="24"/>
          <w:lang w:val="en-US"/>
        </w:rPr>
        <w:t>)</w:t>
      </w:r>
      <w:r w:rsidR="000B581F" w:rsidRPr="00294F7D">
        <w:rPr>
          <w:rFonts w:ascii="Arial" w:hAnsi="Arial" w:cs="Arial"/>
          <w:sz w:val="24"/>
          <w:lang w:val="en-US"/>
        </w:rPr>
        <w:t>,</w:t>
      </w:r>
      <w:r w:rsidR="00C72802" w:rsidRPr="00294F7D">
        <w:rPr>
          <w:rFonts w:ascii="Arial" w:hAnsi="Arial" w:cs="Arial"/>
          <w:sz w:val="24"/>
          <w:lang w:val="en-US"/>
        </w:rPr>
        <w:t xml:space="preserve"> </w:t>
      </w:r>
      <w:r w:rsidR="005B2F28" w:rsidRPr="00294F7D">
        <w:rPr>
          <w:rFonts w:ascii="Arial" w:hAnsi="Arial" w:cs="Arial"/>
          <w:sz w:val="24"/>
          <w:lang w:val="en-US"/>
        </w:rPr>
        <w:t>depends on the</w:t>
      </w:r>
      <w:r w:rsidR="005B18DB" w:rsidRPr="00294F7D">
        <w:rPr>
          <w:rFonts w:ascii="Arial" w:hAnsi="Arial" w:cs="Arial"/>
          <w:sz w:val="24"/>
          <w:lang w:val="en-US"/>
        </w:rPr>
        <w:t xml:space="preserve"> </w:t>
      </w:r>
      <w:r w:rsidR="00AB42A1" w:rsidRPr="00294F7D">
        <w:rPr>
          <w:rFonts w:ascii="Arial" w:hAnsi="Arial" w:cs="Arial"/>
          <w:sz w:val="24"/>
          <w:lang w:val="en-US"/>
        </w:rPr>
        <w:t xml:space="preserve">chemical </w:t>
      </w:r>
      <w:r w:rsidR="005B18DB" w:rsidRPr="00294F7D">
        <w:rPr>
          <w:rFonts w:ascii="Arial" w:hAnsi="Arial" w:cs="Arial"/>
          <w:sz w:val="24"/>
          <w:lang w:val="en-US"/>
        </w:rPr>
        <w:t>reaction</w:t>
      </w:r>
      <w:r w:rsidR="00942A65" w:rsidRPr="00294F7D">
        <w:rPr>
          <w:rFonts w:ascii="Arial" w:hAnsi="Arial" w:cs="Arial"/>
          <w:sz w:val="24"/>
          <w:lang w:val="en-US"/>
        </w:rPr>
        <w:t xml:space="preserve"> by which it is produced</w:t>
      </w:r>
      <w:r w:rsidR="005B18DB" w:rsidRPr="00294F7D">
        <w:rPr>
          <w:rFonts w:ascii="Arial" w:hAnsi="Arial" w:cs="Arial"/>
          <w:sz w:val="24"/>
          <w:lang w:val="en-US"/>
        </w:rPr>
        <w:t>.</w:t>
      </w:r>
      <w:r w:rsidR="00200345" w:rsidRPr="00294F7D">
        <w:rPr>
          <w:rFonts w:ascii="Arial" w:hAnsi="Arial" w:cs="Arial"/>
          <w:sz w:val="24"/>
          <w:lang w:val="en-US"/>
        </w:rPr>
        <w:t xml:space="preserve"> Furthermore, </w:t>
      </w:r>
      <w:r w:rsidR="001B7738" w:rsidRPr="00294F7D">
        <w:rPr>
          <w:rFonts w:ascii="Arial" w:hAnsi="Arial" w:cs="Arial"/>
          <w:sz w:val="24"/>
          <w:lang w:val="en-US"/>
        </w:rPr>
        <w:t>this study also demonstrates that PSIA at natural abundance can give new insights into reaction mechanisms</w:t>
      </w:r>
      <w:r w:rsidR="00FE4432" w:rsidRPr="00294F7D">
        <w:rPr>
          <w:rFonts w:ascii="Arial" w:hAnsi="Arial" w:cs="Arial"/>
          <w:sz w:val="24"/>
          <w:lang w:val="en-US"/>
        </w:rPr>
        <w:t xml:space="preserve"> and that this methodology is very promising for the future of </w:t>
      </w:r>
      <w:r w:rsidR="00F64DBB" w:rsidRPr="00294F7D">
        <w:rPr>
          <w:rFonts w:ascii="Arial" w:hAnsi="Arial" w:cs="Arial"/>
          <w:sz w:val="24"/>
          <w:lang w:val="en-US"/>
        </w:rPr>
        <w:t>modeling</w:t>
      </w:r>
      <w:r w:rsidR="00294F7D">
        <w:rPr>
          <w:rFonts w:ascii="Arial" w:hAnsi="Arial" w:cs="Arial"/>
          <w:sz w:val="24"/>
          <w:lang w:val="en-US"/>
        </w:rPr>
        <w:t xml:space="preserve"> the</w:t>
      </w:r>
      <w:r w:rsidR="007C1E2C" w:rsidRPr="00294F7D">
        <w:rPr>
          <w:rFonts w:ascii="Arial" w:hAnsi="Arial" w:cs="Arial"/>
          <w:sz w:val="24"/>
          <w:lang w:val="en-US"/>
        </w:rPr>
        <w:t xml:space="preserve"> </w:t>
      </w:r>
      <w:r w:rsidR="00294F7D" w:rsidRPr="00294F7D">
        <w:rPr>
          <w:rFonts w:ascii="Arial" w:hAnsi="Arial" w:cs="Arial"/>
          <w:sz w:val="24"/>
          <w:lang w:val="en-US"/>
        </w:rPr>
        <w:t>remediation</w:t>
      </w:r>
      <w:r w:rsidR="00294F7D">
        <w:rPr>
          <w:rFonts w:ascii="Arial" w:hAnsi="Arial" w:cs="Arial"/>
          <w:sz w:val="24"/>
          <w:lang w:val="en-US"/>
        </w:rPr>
        <w:t xml:space="preserve"> of</w:t>
      </w:r>
      <w:r w:rsidR="00294F7D" w:rsidRPr="00294F7D">
        <w:rPr>
          <w:rFonts w:ascii="Arial" w:hAnsi="Arial" w:cs="Arial"/>
          <w:sz w:val="24"/>
          <w:lang w:val="en-US"/>
        </w:rPr>
        <w:t xml:space="preserve"> </w:t>
      </w:r>
      <w:r w:rsidR="00FE4432" w:rsidRPr="00294F7D">
        <w:rPr>
          <w:rFonts w:ascii="Arial" w:hAnsi="Arial" w:cs="Arial"/>
          <w:sz w:val="24"/>
          <w:lang w:val="en-US"/>
        </w:rPr>
        <w:t>organic contaminant</w:t>
      </w:r>
      <w:r w:rsidR="00294F7D">
        <w:rPr>
          <w:rFonts w:ascii="Arial" w:hAnsi="Arial" w:cs="Arial"/>
          <w:sz w:val="24"/>
          <w:lang w:val="en-US"/>
        </w:rPr>
        <w:t>s</w:t>
      </w:r>
      <w:r w:rsidR="001B7738" w:rsidRPr="00294F7D">
        <w:rPr>
          <w:rFonts w:ascii="Arial" w:hAnsi="Arial" w:cs="Arial"/>
          <w:sz w:val="24"/>
          <w:lang w:val="en-US"/>
        </w:rPr>
        <w:t>.</w:t>
      </w:r>
    </w:p>
    <w:p w14:paraId="5543BBFE" w14:textId="7D33750C" w:rsidR="008122AE" w:rsidRPr="00294F7D" w:rsidRDefault="008122AE" w:rsidP="00C339BB">
      <w:pPr>
        <w:spacing w:line="480" w:lineRule="auto"/>
        <w:jc w:val="both"/>
        <w:rPr>
          <w:rFonts w:ascii="Arial" w:hAnsi="Arial" w:cs="Arial"/>
          <w:b/>
          <w:sz w:val="24"/>
          <w:lang w:val="en-US"/>
        </w:rPr>
      </w:pPr>
      <w:r w:rsidRPr="00294F7D">
        <w:rPr>
          <w:rFonts w:ascii="Arial" w:hAnsi="Arial" w:cs="Arial"/>
          <w:b/>
          <w:sz w:val="24"/>
          <w:lang w:val="en-US"/>
        </w:rPr>
        <w:t>Keywords</w:t>
      </w:r>
    </w:p>
    <w:p w14:paraId="1CC64611" w14:textId="09169521" w:rsidR="008122AE" w:rsidRPr="00294F7D" w:rsidRDefault="00204ABA" w:rsidP="00C339BB">
      <w:pPr>
        <w:spacing w:line="480" w:lineRule="auto"/>
        <w:jc w:val="both"/>
        <w:rPr>
          <w:rFonts w:ascii="Arial" w:hAnsi="Arial" w:cs="Arial"/>
          <w:sz w:val="24"/>
          <w:lang w:val="en-US"/>
        </w:rPr>
      </w:pPr>
      <w:r w:rsidRPr="00294F7D">
        <w:rPr>
          <w:rFonts w:ascii="Arial" w:hAnsi="Arial" w:cs="Arial"/>
          <w:sz w:val="24"/>
          <w:lang w:val="en-US"/>
        </w:rPr>
        <w:t>Position-</w:t>
      </w:r>
      <w:r w:rsidR="00294F7D" w:rsidRPr="00294F7D">
        <w:rPr>
          <w:rFonts w:ascii="Arial" w:hAnsi="Arial" w:cs="Arial"/>
          <w:sz w:val="24"/>
          <w:lang w:val="en-US"/>
        </w:rPr>
        <w:t xml:space="preserve">specific isotope effects </w:t>
      </w:r>
      <w:r w:rsidR="00D739BD" w:rsidRPr="00294F7D">
        <w:rPr>
          <w:rFonts w:ascii="Arial" w:hAnsi="Arial" w:cs="Arial"/>
          <w:sz w:val="24"/>
          <w:lang w:val="en-US"/>
        </w:rPr>
        <w:t>–</w:t>
      </w:r>
      <w:r w:rsidR="00445BA2" w:rsidRPr="00294F7D">
        <w:rPr>
          <w:rFonts w:ascii="Arial" w:hAnsi="Arial" w:cs="Arial"/>
          <w:sz w:val="24"/>
          <w:lang w:val="en-US"/>
        </w:rPr>
        <w:t xml:space="preserve"> </w:t>
      </w:r>
      <w:r w:rsidR="00D739BD" w:rsidRPr="00294F7D">
        <w:rPr>
          <w:rFonts w:ascii="Arial" w:hAnsi="Arial" w:cs="Arial"/>
          <w:sz w:val="24"/>
          <w:lang w:val="en-US"/>
        </w:rPr>
        <w:t>isotope enrichment factor –</w:t>
      </w:r>
      <w:r w:rsidR="00641465" w:rsidRPr="00294F7D">
        <w:rPr>
          <w:rFonts w:ascii="Arial" w:hAnsi="Arial" w:cs="Arial"/>
          <w:sz w:val="24"/>
          <w:lang w:val="en-US"/>
        </w:rPr>
        <w:t xml:space="preserve"> mode</w:t>
      </w:r>
      <w:r w:rsidR="00BE619E" w:rsidRPr="00294F7D">
        <w:rPr>
          <w:rFonts w:ascii="Arial" w:hAnsi="Arial" w:cs="Arial"/>
          <w:sz w:val="24"/>
          <w:lang w:val="en-US"/>
        </w:rPr>
        <w:t>ling</w:t>
      </w:r>
      <w:r w:rsidR="00641465" w:rsidRPr="00294F7D">
        <w:rPr>
          <w:rFonts w:ascii="Arial" w:hAnsi="Arial" w:cs="Arial"/>
          <w:sz w:val="24"/>
          <w:lang w:val="en-US"/>
        </w:rPr>
        <w:t xml:space="preserve"> –</w:t>
      </w:r>
      <w:r w:rsidR="00D739BD" w:rsidRPr="00294F7D">
        <w:rPr>
          <w:rFonts w:ascii="Arial" w:hAnsi="Arial" w:cs="Arial"/>
          <w:sz w:val="24"/>
          <w:lang w:val="en-US"/>
        </w:rPr>
        <w:t xml:space="preserve"> </w:t>
      </w:r>
      <w:r w:rsidR="00294F7D" w:rsidRPr="00294F7D">
        <w:rPr>
          <w:rFonts w:ascii="Arial" w:hAnsi="Arial" w:cs="Arial"/>
          <w:sz w:val="24"/>
          <w:lang w:val="en-US"/>
        </w:rPr>
        <w:t xml:space="preserve">methyl </w:t>
      </w:r>
      <w:r w:rsidR="00294F7D" w:rsidRPr="00294F7D">
        <w:rPr>
          <w:rFonts w:ascii="Arial" w:hAnsi="Arial" w:cs="Arial"/>
          <w:i/>
          <w:sz w:val="24"/>
          <w:lang w:val="en-US"/>
        </w:rPr>
        <w:t>tert</w:t>
      </w:r>
      <w:r w:rsidR="00294F7D" w:rsidRPr="00294F7D">
        <w:rPr>
          <w:rFonts w:ascii="Arial" w:hAnsi="Arial" w:cs="Arial"/>
          <w:sz w:val="24"/>
          <w:lang w:val="en-US"/>
        </w:rPr>
        <w:t xml:space="preserve">-butyl ether </w:t>
      </w:r>
      <w:r w:rsidR="00294F7D">
        <w:rPr>
          <w:rFonts w:ascii="Arial" w:hAnsi="Arial" w:cs="Arial"/>
          <w:sz w:val="24"/>
          <w:lang w:val="en-US"/>
        </w:rPr>
        <w:t>(</w:t>
      </w:r>
      <w:r w:rsidR="00D739BD" w:rsidRPr="00294F7D">
        <w:rPr>
          <w:rFonts w:ascii="Arial" w:hAnsi="Arial" w:cs="Arial"/>
          <w:sz w:val="24"/>
          <w:lang w:val="en-US"/>
        </w:rPr>
        <w:t>MTBE</w:t>
      </w:r>
      <w:r w:rsidR="00294F7D">
        <w:rPr>
          <w:rFonts w:ascii="Arial" w:hAnsi="Arial" w:cs="Arial"/>
          <w:sz w:val="24"/>
          <w:lang w:val="en-US"/>
        </w:rPr>
        <w:t>)</w:t>
      </w:r>
      <w:r w:rsidR="00D739BD" w:rsidRPr="00294F7D">
        <w:rPr>
          <w:rFonts w:ascii="Arial" w:hAnsi="Arial" w:cs="Arial"/>
          <w:sz w:val="24"/>
          <w:lang w:val="en-US"/>
        </w:rPr>
        <w:t xml:space="preserve"> – </w:t>
      </w:r>
      <w:r w:rsidR="001068A1" w:rsidRPr="00294F7D">
        <w:rPr>
          <w:rFonts w:ascii="Arial" w:hAnsi="Arial" w:cs="Arial"/>
          <w:sz w:val="24"/>
          <w:lang w:val="en-US"/>
        </w:rPr>
        <w:t>abiotic degradation</w:t>
      </w:r>
      <w:r w:rsidR="005C1128" w:rsidRPr="00294F7D">
        <w:rPr>
          <w:rFonts w:ascii="Arial" w:hAnsi="Arial" w:cs="Arial"/>
          <w:sz w:val="24"/>
          <w:lang w:val="en-US"/>
        </w:rPr>
        <w:t xml:space="preserve"> – remediation</w:t>
      </w:r>
    </w:p>
    <w:p w14:paraId="2806CD5B" w14:textId="77777777" w:rsidR="00135FF0" w:rsidRPr="00294F7D" w:rsidRDefault="00135FF0" w:rsidP="00C339BB">
      <w:pPr>
        <w:spacing w:line="480" w:lineRule="auto"/>
        <w:jc w:val="both"/>
        <w:rPr>
          <w:rFonts w:ascii="Arial" w:hAnsi="Arial" w:cs="Arial"/>
          <w:sz w:val="24"/>
          <w:lang w:val="en-US"/>
        </w:rPr>
      </w:pPr>
    </w:p>
    <w:p w14:paraId="7D75E6E9" w14:textId="6F9292E5" w:rsidR="00B56576" w:rsidRPr="00294F7D" w:rsidRDefault="00800892" w:rsidP="00C339BB">
      <w:pPr>
        <w:pStyle w:val="ListParagraph"/>
        <w:numPr>
          <w:ilvl w:val="0"/>
          <w:numId w:val="1"/>
        </w:numPr>
        <w:spacing w:line="480" w:lineRule="auto"/>
        <w:jc w:val="both"/>
        <w:rPr>
          <w:rFonts w:ascii="Arial" w:hAnsi="Arial" w:cs="Arial"/>
          <w:b/>
          <w:sz w:val="24"/>
          <w:lang w:val="en-US"/>
        </w:rPr>
      </w:pPr>
      <w:r w:rsidRPr="00294F7D">
        <w:rPr>
          <w:rFonts w:ascii="Arial" w:hAnsi="Arial" w:cs="Arial"/>
          <w:b/>
          <w:sz w:val="24"/>
          <w:lang w:val="en-US"/>
        </w:rPr>
        <w:lastRenderedPageBreak/>
        <w:t>I</w:t>
      </w:r>
      <w:r w:rsidR="008122AE" w:rsidRPr="00294F7D">
        <w:rPr>
          <w:rFonts w:ascii="Arial" w:hAnsi="Arial" w:cs="Arial"/>
          <w:b/>
          <w:sz w:val="24"/>
          <w:lang w:val="en-US"/>
        </w:rPr>
        <w:t>ntroduction</w:t>
      </w:r>
    </w:p>
    <w:p w14:paraId="2F287973" w14:textId="581C848D" w:rsidR="00B56576" w:rsidRPr="00294F7D" w:rsidRDefault="00B56576" w:rsidP="00C339BB">
      <w:pPr>
        <w:spacing w:line="480" w:lineRule="auto"/>
        <w:ind w:firstLine="360"/>
        <w:jc w:val="both"/>
        <w:rPr>
          <w:rFonts w:ascii="Arial" w:hAnsi="Arial" w:cs="Arial"/>
          <w:sz w:val="24"/>
          <w:lang w:val="en-US"/>
        </w:rPr>
      </w:pPr>
      <w:r w:rsidRPr="00294F7D">
        <w:rPr>
          <w:rFonts w:ascii="Arial" w:hAnsi="Arial" w:cs="Arial"/>
          <w:sz w:val="24"/>
          <w:lang w:val="en-US"/>
        </w:rPr>
        <w:t xml:space="preserve">Monitoring </w:t>
      </w:r>
      <w:r w:rsidRPr="00294F7D">
        <w:rPr>
          <w:rFonts w:ascii="Arial" w:hAnsi="Arial" w:cs="Arial"/>
          <w:i/>
          <w:sz w:val="24"/>
          <w:lang w:val="en-US"/>
        </w:rPr>
        <w:t>in situ</w:t>
      </w:r>
      <w:r w:rsidRPr="00294F7D">
        <w:rPr>
          <w:rFonts w:ascii="Arial" w:hAnsi="Arial" w:cs="Arial"/>
          <w:sz w:val="24"/>
          <w:lang w:val="en-US"/>
        </w:rPr>
        <w:t xml:space="preserve"> degradation and bioremediation of groundwater pollutants is a</w:t>
      </w:r>
      <w:r w:rsidR="00775497" w:rsidRPr="00294F7D">
        <w:rPr>
          <w:rFonts w:ascii="Arial" w:hAnsi="Arial" w:cs="Arial"/>
          <w:sz w:val="24"/>
          <w:lang w:val="en-US"/>
        </w:rPr>
        <w:t xml:space="preserve"> </w:t>
      </w:r>
      <w:r w:rsidR="00C83962" w:rsidRPr="00294F7D">
        <w:rPr>
          <w:rFonts w:ascii="Arial" w:hAnsi="Arial" w:cs="Arial"/>
          <w:sz w:val="24"/>
          <w:lang w:val="en-US"/>
        </w:rPr>
        <w:t xml:space="preserve">major </w:t>
      </w:r>
      <w:r w:rsidRPr="00294F7D">
        <w:rPr>
          <w:rFonts w:ascii="Arial" w:hAnsi="Arial" w:cs="Arial"/>
          <w:sz w:val="24"/>
          <w:lang w:val="en-US"/>
        </w:rPr>
        <w:t>environmental challenge in which Compound Specific Isotope Analysis (CSIA) is today a routine technique</w:t>
      </w:r>
      <w:r w:rsidR="009B4D86" w:rsidRPr="00294F7D">
        <w:rPr>
          <w:rFonts w:ascii="Arial" w:hAnsi="Arial" w:cs="Arial"/>
          <w:sz w:val="24"/>
          <w:lang w:val="en-US"/>
        </w:rPr>
        <w:t xml:space="preserve"> </w:t>
      </w:r>
      <w:r w:rsidR="00775497"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{"citationID":"4JvAtDxz","properties":{"formattedCitation":"(Hofstetter and Berg 2011)","plainCitation":"(Hofstetter and Berg 2011)","noteIndex":0},"citationItems":[{"id":212,"uris":["http://zotero.org/users/4486764/items/6IJXRYZD"],"uri":["http://zotero.org/users/4486764/items/6IJXRYZD"],"itemData":{"id":212,"type":"article-journal","title":"Assessing transformation processes of organic contaminants by compound-specific stable isotope analysis","container-title":"Trends in Analytical Chemistry","page":"618-627","volume":"30","issue":"4","abstract":"The analysis of variations in stable isotope composition is becoming an essential approach for evaluating enzymatic and abiotic reactions of organic contaminants in soils and aquatic systems. Different, sometimes complementary analytical techniques are currently used and developed to determine stable isotope ratios in individual organic compounds. Anticipating an increasing demand for compound-specific isotope analysis, this survey compiles information for choosing the most promising analytical approach to an isotope-related problem. To this end, we review the principles of instrumentation for compound-specific isotope analysis and show how they can be exploited to assess contaminant transformation processes. Using chlorinated solvents and triazine herbicides as illustrative examples, we discuss how the isotope-sensitive techniques impact the investigation of stable isotope fractionation in environmental chemistry and microbiology.","DOI":"10.1016/j.trac.2010.10.012","ISSN":"0165-9936","title-short":"Assessing transformation processes of organic contaminants by compound-specific stable isotope analysis","author":[{"family":"Hofstetter","given":"Thomas B."},{"family":"Berg","given":"Michael"}],"issued":{"date-parts":[["2011"]]}}}],"schema":"https://github.com/citation-style-language/schema/raw/master/csl-citation.json"} </w:instrText>
      </w:r>
      <w:r w:rsidR="00775497" w:rsidRPr="00294F7D">
        <w:rPr>
          <w:rFonts w:ascii="Arial" w:hAnsi="Arial" w:cs="Arial"/>
          <w:sz w:val="24"/>
          <w:lang w:val="en-US"/>
        </w:rPr>
        <w:fldChar w:fldCharType="separate"/>
      </w:r>
      <w:r w:rsidR="00D31568" w:rsidRPr="003B725D">
        <w:rPr>
          <w:rFonts w:ascii="Arial" w:hAnsi="Arial" w:cs="Arial"/>
          <w:sz w:val="24"/>
          <w:lang w:val="en-US"/>
        </w:rPr>
        <w:t>(Hofstetter and Berg 2011)</w:t>
      </w:r>
      <w:r w:rsidR="00775497" w:rsidRPr="00294F7D">
        <w:rPr>
          <w:rFonts w:ascii="Arial" w:hAnsi="Arial" w:cs="Arial"/>
          <w:sz w:val="24"/>
          <w:lang w:val="en-US"/>
        </w:rPr>
        <w:fldChar w:fldCharType="end"/>
      </w:r>
      <w:r w:rsidR="009B4D86" w:rsidRPr="00294F7D">
        <w:rPr>
          <w:rFonts w:ascii="Arial" w:hAnsi="Arial" w:cs="Arial"/>
          <w:sz w:val="24"/>
          <w:lang w:val="en-US"/>
        </w:rPr>
        <w:t>.</w:t>
      </w:r>
      <w:r w:rsidRPr="00294F7D">
        <w:rPr>
          <w:rFonts w:ascii="Arial" w:hAnsi="Arial" w:cs="Arial"/>
          <w:sz w:val="24"/>
          <w:lang w:val="en-US"/>
        </w:rPr>
        <w:t xml:space="preserve"> </w:t>
      </w:r>
      <w:r w:rsidR="00C83962" w:rsidRPr="00294F7D">
        <w:rPr>
          <w:rFonts w:ascii="Arial" w:hAnsi="Arial" w:cs="Arial"/>
          <w:sz w:val="24"/>
          <w:lang w:val="en-US"/>
        </w:rPr>
        <w:t>M</w:t>
      </w:r>
      <w:r w:rsidRPr="00294F7D">
        <w:rPr>
          <w:rFonts w:ascii="Arial" w:hAnsi="Arial" w:cs="Arial"/>
          <w:sz w:val="24"/>
          <w:lang w:val="en-US"/>
        </w:rPr>
        <w:t xml:space="preserve">easuring the isotopic signature of a molecule gives information </w:t>
      </w:r>
      <w:r w:rsidR="00F8585E" w:rsidRPr="00294F7D">
        <w:rPr>
          <w:rFonts w:ascii="Arial" w:hAnsi="Arial" w:cs="Arial"/>
          <w:sz w:val="24"/>
          <w:lang w:val="en-US"/>
        </w:rPr>
        <w:t xml:space="preserve">pertinent </w:t>
      </w:r>
      <w:r w:rsidRPr="00294F7D">
        <w:rPr>
          <w:rFonts w:ascii="Arial" w:hAnsi="Arial" w:cs="Arial"/>
          <w:sz w:val="24"/>
          <w:lang w:val="en-US"/>
        </w:rPr>
        <w:t>to determin</w:t>
      </w:r>
      <w:r w:rsidR="00C83962" w:rsidRPr="00294F7D">
        <w:rPr>
          <w:rFonts w:ascii="Arial" w:hAnsi="Arial" w:cs="Arial"/>
          <w:sz w:val="24"/>
          <w:lang w:val="en-US"/>
        </w:rPr>
        <w:t>ing</w:t>
      </w:r>
      <w:r w:rsidRPr="00294F7D">
        <w:rPr>
          <w:rFonts w:ascii="Arial" w:hAnsi="Arial" w:cs="Arial"/>
          <w:sz w:val="24"/>
          <w:lang w:val="en-US"/>
        </w:rPr>
        <w:t xml:space="preserve"> its origin and fate</w:t>
      </w:r>
      <w:r w:rsidR="00C83962" w:rsidRPr="00294F7D">
        <w:rPr>
          <w:rFonts w:ascii="Arial" w:hAnsi="Arial" w:cs="Arial"/>
          <w:sz w:val="24"/>
          <w:lang w:val="en-US"/>
        </w:rPr>
        <w:t>,</w:t>
      </w:r>
      <w:r w:rsidRPr="00294F7D">
        <w:rPr>
          <w:rFonts w:ascii="Arial" w:hAnsi="Arial" w:cs="Arial"/>
          <w:sz w:val="24"/>
          <w:lang w:val="en-US"/>
        </w:rPr>
        <w:t xml:space="preserve"> as already demonstrated in many areas </w:t>
      </w:r>
      <w:r w:rsidR="00C83962" w:rsidRPr="00294F7D">
        <w:rPr>
          <w:rFonts w:ascii="Arial" w:hAnsi="Arial" w:cs="Arial"/>
          <w:sz w:val="24"/>
          <w:lang w:val="en-US"/>
        </w:rPr>
        <w:t xml:space="preserve">of </w:t>
      </w:r>
      <w:r w:rsidR="00F8585E" w:rsidRPr="00294F7D">
        <w:rPr>
          <w:rFonts w:ascii="Arial" w:hAnsi="Arial" w:cs="Arial"/>
          <w:sz w:val="24"/>
          <w:lang w:val="en-US"/>
        </w:rPr>
        <w:t xml:space="preserve">research: </w:t>
      </w:r>
      <w:r w:rsidRPr="00294F7D">
        <w:rPr>
          <w:rFonts w:ascii="Arial" w:hAnsi="Arial" w:cs="Arial"/>
          <w:sz w:val="24"/>
          <w:lang w:val="en-US"/>
        </w:rPr>
        <w:t>geochemistry, forensics, pharmacology and environmental sciences</w:t>
      </w:r>
      <w:r w:rsidR="009B4D86" w:rsidRPr="00294F7D">
        <w:rPr>
          <w:rFonts w:ascii="Arial" w:hAnsi="Arial" w:cs="Arial"/>
          <w:sz w:val="24"/>
          <w:lang w:val="en-US"/>
        </w:rPr>
        <w:t xml:space="preserve"> </w:t>
      </w:r>
      <w:r w:rsidR="0094298C"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{"citationID":"vw7UnzxD","properties":{"formattedCitation":"(Aelion et al. 2010)","plainCitation":"(Aelion et al. 2010)","noteIndex":0},"citationItems":[{"id":197,"uris":["http://zotero.org/users/4486764/items/44BQ38SV"],"uri":["http://zotero.org/users/4486764/items/44BQ38SV"],"itemData":{"id":197,"type":"book","title":"Environmental Isotopes in Biodegradation and Bioremediation","publisher":"Taylor &amp; Francis Group","title-short":"Environmental Isotopes in Biodegradation and Bioremediation","language":"English","author":[{"family":"Aelion","given":"M. C."},{"family":"Höhener","given":"P."},{"family":"Hunkeler","given":"D."},{"family":"Aravena","given":"R."}],"issued":{"date-parts":[["2010"]]}}}],"schema":"https://github.com/citation-style-language/schema/raw/master/csl-citation.json"} </w:instrText>
      </w:r>
      <w:r w:rsidR="0094298C" w:rsidRPr="00294F7D">
        <w:rPr>
          <w:rFonts w:ascii="Arial" w:hAnsi="Arial" w:cs="Arial"/>
          <w:sz w:val="24"/>
          <w:lang w:val="en-US"/>
        </w:rPr>
        <w:fldChar w:fldCharType="separate"/>
      </w:r>
      <w:r w:rsidR="00D31568" w:rsidRPr="003B725D">
        <w:rPr>
          <w:rFonts w:ascii="Arial" w:hAnsi="Arial" w:cs="Arial"/>
          <w:sz w:val="24"/>
          <w:lang w:val="en-US"/>
        </w:rPr>
        <w:t>(Aelion et al. 2010)</w:t>
      </w:r>
      <w:r w:rsidR="0094298C" w:rsidRPr="00294F7D">
        <w:rPr>
          <w:rFonts w:ascii="Arial" w:hAnsi="Arial" w:cs="Arial"/>
          <w:sz w:val="24"/>
          <w:lang w:val="en-US"/>
        </w:rPr>
        <w:fldChar w:fldCharType="end"/>
      </w:r>
      <w:r w:rsidR="009B4D86" w:rsidRPr="00294F7D">
        <w:rPr>
          <w:rFonts w:ascii="Arial" w:hAnsi="Arial" w:cs="Arial"/>
          <w:sz w:val="24"/>
          <w:lang w:val="en-US"/>
        </w:rPr>
        <w:t>.</w:t>
      </w:r>
      <w:r w:rsidRPr="00294F7D">
        <w:rPr>
          <w:rFonts w:ascii="Arial" w:hAnsi="Arial" w:cs="Arial"/>
          <w:sz w:val="24"/>
          <w:lang w:val="en-US"/>
        </w:rPr>
        <w:t xml:space="preserve"> In most cases, CSIA is performed using isotope ratio</w:t>
      </w:r>
      <w:r w:rsidR="00C83962" w:rsidRPr="00294F7D">
        <w:rPr>
          <w:rFonts w:ascii="Arial" w:hAnsi="Arial" w:cs="Arial"/>
          <w:sz w:val="24"/>
          <w:lang w:val="en-US"/>
        </w:rPr>
        <w:t xml:space="preserve"> monitoring by</w:t>
      </w:r>
      <w:r w:rsidRPr="00294F7D">
        <w:rPr>
          <w:rFonts w:ascii="Arial" w:hAnsi="Arial" w:cs="Arial"/>
          <w:sz w:val="24"/>
          <w:lang w:val="en-US"/>
        </w:rPr>
        <w:t xml:space="preserve"> Mass Spectrometry (</w:t>
      </w:r>
      <w:r w:rsidR="00C83962" w:rsidRPr="00294F7D">
        <w:rPr>
          <w:rFonts w:ascii="Arial" w:hAnsi="Arial" w:cs="Arial"/>
          <w:sz w:val="24"/>
          <w:lang w:val="en-US"/>
        </w:rPr>
        <w:t>irm-</w:t>
      </w:r>
      <w:r w:rsidRPr="00294F7D">
        <w:rPr>
          <w:rFonts w:ascii="Arial" w:hAnsi="Arial" w:cs="Arial"/>
          <w:sz w:val="24"/>
          <w:lang w:val="en-US"/>
        </w:rPr>
        <w:t>MS)</w:t>
      </w:r>
      <w:r w:rsidR="004C18D7" w:rsidRPr="00294F7D">
        <w:rPr>
          <w:rFonts w:ascii="Arial" w:hAnsi="Arial" w:cs="Arial"/>
          <w:sz w:val="24"/>
          <w:lang w:val="en-US"/>
        </w:rPr>
        <w:t xml:space="preserve"> targeting mostly </w:t>
      </w:r>
      <w:r w:rsidR="004C18D7" w:rsidRPr="00294F7D">
        <w:rPr>
          <w:rFonts w:ascii="Arial" w:hAnsi="Arial" w:cs="Arial"/>
          <w:sz w:val="24"/>
          <w:vertAlign w:val="superscript"/>
          <w:lang w:val="en-US"/>
        </w:rPr>
        <w:t>13</w:t>
      </w:r>
      <w:r w:rsidR="004C18D7" w:rsidRPr="00294F7D">
        <w:rPr>
          <w:rFonts w:ascii="Arial" w:hAnsi="Arial" w:cs="Arial"/>
          <w:sz w:val="24"/>
          <w:lang w:val="en-US"/>
        </w:rPr>
        <w:t xml:space="preserve">C and </w:t>
      </w:r>
      <w:r w:rsidR="004C18D7" w:rsidRPr="00294F7D">
        <w:rPr>
          <w:rFonts w:ascii="Arial" w:hAnsi="Arial" w:cs="Arial"/>
          <w:sz w:val="24"/>
          <w:vertAlign w:val="superscript"/>
          <w:lang w:val="en-US"/>
        </w:rPr>
        <w:t>2</w:t>
      </w:r>
      <w:r w:rsidR="004C18D7" w:rsidRPr="00294F7D">
        <w:rPr>
          <w:rFonts w:ascii="Arial" w:hAnsi="Arial" w:cs="Arial"/>
          <w:sz w:val="24"/>
          <w:lang w:val="en-US"/>
        </w:rPr>
        <w:t>H in organic contaminants</w:t>
      </w:r>
      <w:r w:rsidR="009B4D86" w:rsidRPr="00294F7D">
        <w:rPr>
          <w:rFonts w:ascii="Arial" w:hAnsi="Arial" w:cs="Arial"/>
          <w:sz w:val="24"/>
          <w:lang w:val="en-US"/>
        </w:rPr>
        <w:t xml:space="preserve"> </w:t>
      </w:r>
      <w:r w:rsidR="00DC23FB"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{"citationID":"tbz8drSd","properties":{"formattedCitation":"(Elsner et al. 2012; Thullner et al. 2012)","plainCitation":"(Elsner et al. 2012; Thullner et al. 2012)","noteIndex":0},"citationItems":[{"id":272,"uris":["http://zotero.org/users/4486764/items/PBC8PDAY"],"uri":["http://zotero.org/users/4486764/items/PBC8PDAY"],"itemData":{"id":272,"type":"article-journal","title":"Current challenges in compound-specific stable isotope analysis of environmental organic contaminants","container-title":"Analytical and bioanalytical chemistry","page":"2471-91","volume":"403","issue":"9","source":"NLM","archive_location":"22302163","abstract":"Compound-specific stable-isotope analysis (CSIA) has greatly facilitated assessment of sources and transformation processes of organic pollutants. Multielement isotope analysis is one of the most promising applications of CSIA because it even enables distinction of different transformation pathways. This review introduces the essential features of continuous-flow isotope-ratio mass spectrometry (IRMS) and highlights current challenges in environmental analysis as exemplified for the isotopes of nitrogen, hydrogen, chlorine, and oxygen. Strategies and recent advances to enable isotopic measurements of polar contaminants, for example pesticides or pharmaceuticals, are discussed with special emphasis on possible solutions for analysis of low concentrations of contaminants in environmental matrices. Finally, we discuss different levels of calibration and referencing and point out the urgent need for compound-specific isotope standards for gas chromatography-isotope-ratio mass spectrometry (GC-IRMS) of organic pollutants.","DOI":"10.1007/s00216-011-5683-y","ISSN":"1618-2650 (Electronic)","title-short":"Current challenges in compound-specific stable isotope analysis of environmental organic contaminants","journalAbbreviation":"Analytical and bioanalytical chemistry","language":"eng","author":[{"family":"Elsner","given":"M."},{"family":"Jochmann","given":"M. A."},{"family":"Hofstetter","given":"T. B."},{"family":"Hunkeler","given":"D."},{"family":"Bernstein","given":"A."},{"family":"Schmidt","given":"T. C."},{"family":"Schimmelmann","given":"A."}],"issued":{"date-parts":[["2012",7]]}}},{"id":54,"uris":["http://zotero.org/users/4486764/items/UMGQ437P"],"uri":["http://zotero.org/users/4486764/items/UMGQ437P"],"itemData":{"id":54,"type":"article-journal","title":"Quantification of organic pollutant degradation in contaminated aquifers using compound specific stable isotope analysis – Review of recent developments","container-title":"Organic Geochemistry","page":"1440-1460","volume":"42","issue":"12","DOI":"10.1016/j.orggeochem.2011.10.011","ISSN":"0146-6380","title-short":"Quantification of organic pollutant degradation in contaminated aquifers using compound specific stable isotope analysis – Review of recent developments","author":[{"family":"Thullner","given":"Martin"},{"family":"Centler","given":"Florian"},{"family":"Richnow","given":"Hans-Hermann"},{"family":"Fischer","given":"Anko"}],"issued":{"date-parts":[["2012"]]}}}],"schema":"https://github.com/citation-style-language/schema/raw/master/csl-citation.json"} </w:instrText>
      </w:r>
      <w:r w:rsidR="00DC23FB" w:rsidRPr="00294F7D">
        <w:rPr>
          <w:rFonts w:ascii="Arial" w:hAnsi="Arial" w:cs="Arial"/>
          <w:sz w:val="24"/>
          <w:lang w:val="en-US"/>
        </w:rPr>
        <w:fldChar w:fldCharType="separate"/>
      </w:r>
      <w:r w:rsidR="00D31568" w:rsidRPr="003B725D">
        <w:rPr>
          <w:rFonts w:ascii="Arial" w:hAnsi="Arial" w:cs="Arial"/>
          <w:sz w:val="24"/>
          <w:lang w:val="en-US"/>
        </w:rPr>
        <w:t>(Elsner et al. 2012; Thullner et al. 2012)</w:t>
      </w:r>
      <w:r w:rsidR="00DC23FB" w:rsidRPr="00294F7D">
        <w:rPr>
          <w:rFonts w:ascii="Arial" w:hAnsi="Arial" w:cs="Arial"/>
          <w:sz w:val="24"/>
          <w:lang w:val="en-US"/>
        </w:rPr>
        <w:fldChar w:fldCharType="end"/>
      </w:r>
      <w:r w:rsidR="009B4D86" w:rsidRPr="00294F7D">
        <w:rPr>
          <w:rFonts w:ascii="Arial" w:hAnsi="Arial" w:cs="Arial"/>
          <w:sz w:val="24"/>
          <w:lang w:val="en-US"/>
        </w:rPr>
        <w:t>.</w:t>
      </w:r>
      <w:r w:rsidRPr="00294F7D">
        <w:rPr>
          <w:rFonts w:ascii="Arial" w:hAnsi="Arial" w:cs="Arial"/>
          <w:sz w:val="24"/>
          <w:lang w:val="en-US"/>
        </w:rPr>
        <w:t xml:space="preserve"> This analytical techni</w:t>
      </w:r>
      <w:r w:rsidR="008C6977" w:rsidRPr="00294F7D">
        <w:rPr>
          <w:rFonts w:ascii="Arial" w:hAnsi="Arial" w:cs="Arial"/>
          <w:sz w:val="24"/>
          <w:lang w:val="en-US"/>
        </w:rPr>
        <w:t>que</w:t>
      </w:r>
      <w:r w:rsidRPr="00294F7D">
        <w:rPr>
          <w:rFonts w:ascii="Arial" w:hAnsi="Arial" w:cs="Arial"/>
          <w:sz w:val="24"/>
          <w:lang w:val="en-US"/>
        </w:rPr>
        <w:t xml:space="preserve"> can be </w:t>
      </w:r>
      <w:r w:rsidR="008C6977" w:rsidRPr="00294F7D">
        <w:rPr>
          <w:rFonts w:ascii="Arial" w:hAnsi="Arial" w:cs="Arial"/>
          <w:sz w:val="24"/>
          <w:lang w:val="en-US"/>
        </w:rPr>
        <w:t xml:space="preserve">used </w:t>
      </w:r>
      <w:r w:rsidRPr="00294F7D">
        <w:rPr>
          <w:rFonts w:ascii="Arial" w:hAnsi="Arial" w:cs="Arial"/>
          <w:sz w:val="24"/>
          <w:lang w:val="en-US"/>
        </w:rPr>
        <w:t>routinely to determine isotopic composition</w:t>
      </w:r>
      <w:r w:rsidR="008C6977" w:rsidRPr="00294F7D">
        <w:rPr>
          <w:rFonts w:ascii="Arial" w:hAnsi="Arial" w:cs="Arial"/>
          <w:sz w:val="24"/>
          <w:lang w:val="en-US"/>
        </w:rPr>
        <w:t>s</w:t>
      </w:r>
      <w:r w:rsidRPr="00294F7D">
        <w:rPr>
          <w:rFonts w:ascii="Arial" w:hAnsi="Arial" w:cs="Arial"/>
          <w:sz w:val="24"/>
          <w:lang w:val="en-US"/>
        </w:rPr>
        <w:t xml:space="preserve"> of a large range of compounds with a high precision (</w:t>
      </w:r>
      <w:r w:rsidR="002510F7" w:rsidRPr="00294F7D">
        <w:rPr>
          <w:rFonts w:ascii="Arial" w:hAnsi="Arial" w:cs="Arial"/>
          <w:sz w:val="24"/>
          <w:lang w:val="en-US"/>
        </w:rPr>
        <w:t>SD</w:t>
      </w:r>
      <w:r w:rsidR="00CC6D91" w:rsidRPr="00294F7D">
        <w:rPr>
          <w:rFonts w:ascii="Arial" w:hAnsi="Arial" w:cs="Arial"/>
          <w:sz w:val="24"/>
          <w:lang w:val="en-US"/>
        </w:rPr>
        <w:t xml:space="preserve"> for </w:t>
      </w:r>
      <w:r w:rsidR="00CC6D91" w:rsidRPr="00294F7D">
        <w:rPr>
          <w:rFonts w:ascii="Arial" w:hAnsi="Arial" w:cs="Arial"/>
          <w:sz w:val="24"/>
          <w:vertAlign w:val="superscript"/>
          <w:lang w:val="en-US"/>
        </w:rPr>
        <w:t>13</w:t>
      </w:r>
      <w:r w:rsidR="00CC6D91" w:rsidRPr="00294F7D">
        <w:rPr>
          <w:rFonts w:ascii="Arial" w:hAnsi="Arial" w:cs="Arial"/>
          <w:sz w:val="24"/>
          <w:lang w:val="en-US"/>
        </w:rPr>
        <w:t>C</w:t>
      </w:r>
      <w:r w:rsidR="002510F7" w:rsidRPr="00294F7D">
        <w:rPr>
          <w:rFonts w:ascii="Arial" w:hAnsi="Arial" w:cs="Arial"/>
          <w:sz w:val="24"/>
          <w:lang w:val="en-US"/>
        </w:rPr>
        <w:t xml:space="preserve"> </w:t>
      </w:r>
      <w:r w:rsidRPr="00294F7D">
        <w:rPr>
          <w:rFonts w:ascii="Cambria Math" w:hAnsi="Cambria Math" w:cs="Arial"/>
          <w:sz w:val="24"/>
          <w:lang w:val="en-US"/>
        </w:rPr>
        <w:t>≃</w:t>
      </w:r>
      <w:r w:rsidR="002510F7" w:rsidRPr="00294F7D">
        <w:rPr>
          <w:rFonts w:ascii="Cambria Math" w:hAnsi="Cambria Math" w:cs="Arial"/>
          <w:sz w:val="24"/>
          <w:lang w:val="en-US"/>
        </w:rPr>
        <w:t xml:space="preserve"> </w:t>
      </w:r>
      <w:r w:rsidRPr="00294F7D">
        <w:rPr>
          <w:rFonts w:ascii="Arial" w:hAnsi="Arial" w:cs="Arial"/>
          <w:sz w:val="24"/>
          <w:lang w:val="en-US"/>
        </w:rPr>
        <w:t xml:space="preserve">0.3‰) and </w:t>
      </w:r>
      <w:r w:rsidR="008C6977" w:rsidRPr="00294F7D">
        <w:rPr>
          <w:rFonts w:ascii="Arial" w:hAnsi="Arial" w:cs="Arial"/>
          <w:sz w:val="24"/>
          <w:lang w:val="en-US"/>
        </w:rPr>
        <w:t xml:space="preserve">requires only </w:t>
      </w:r>
      <w:r w:rsidRPr="00294F7D">
        <w:rPr>
          <w:rFonts w:ascii="Arial" w:hAnsi="Arial" w:cs="Arial"/>
          <w:sz w:val="24"/>
          <w:lang w:val="en-US"/>
        </w:rPr>
        <w:t xml:space="preserve">a small amount of product (about 1 mg depending on the chemical composition and the </w:t>
      </w:r>
      <w:r w:rsidR="00F64DBB" w:rsidRPr="00294F7D">
        <w:rPr>
          <w:rFonts w:ascii="Arial" w:hAnsi="Arial" w:cs="Arial"/>
          <w:sz w:val="24"/>
          <w:lang w:val="en-US"/>
        </w:rPr>
        <w:t>analyzed</w:t>
      </w:r>
      <w:r w:rsidRPr="00294F7D">
        <w:rPr>
          <w:rFonts w:ascii="Arial" w:hAnsi="Arial" w:cs="Arial"/>
          <w:sz w:val="24"/>
          <w:lang w:val="en-US"/>
        </w:rPr>
        <w:t xml:space="preserve"> element). </w:t>
      </w:r>
      <w:r w:rsidR="00F8585E" w:rsidRPr="00294F7D">
        <w:rPr>
          <w:rFonts w:ascii="Arial" w:hAnsi="Arial" w:cs="Arial"/>
          <w:sz w:val="24"/>
          <w:lang w:val="en-US"/>
        </w:rPr>
        <w:t>Irm-</w:t>
      </w:r>
      <w:r w:rsidRPr="00294F7D">
        <w:rPr>
          <w:rFonts w:ascii="Arial" w:hAnsi="Arial" w:cs="Arial"/>
          <w:sz w:val="24"/>
          <w:lang w:val="en-US"/>
        </w:rPr>
        <w:t xml:space="preserve">MS can also </w:t>
      </w:r>
      <w:r w:rsidR="009157FA" w:rsidRPr="00294F7D">
        <w:rPr>
          <w:rFonts w:ascii="Arial" w:hAnsi="Arial" w:cs="Arial"/>
          <w:sz w:val="24"/>
          <w:lang w:val="en-US"/>
        </w:rPr>
        <w:t xml:space="preserve">be applied to </w:t>
      </w:r>
      <w:r w:rsidRPr="00294F7D">
        <w:rPr>
          <w:rFonts w:ascii="Arial" w:hAnsi="Arial" w:cs="Arial"/>
          <w:sz w:val="24"/>
          <w:lang w:val="en-US"/>
        </w:rPr>
        <w:t xml:space="preserve">complex mixtures when coupled </w:t>
      </w:r>
      <w:r w:rsidR="005B57C5" w:rsidRPr="00294F7D">
        <w:rPr>
          <w:rFonts w:ascii="Arial" w:hAnsi="Arial" w:cs="Arial"/>
          <w:sz w:val="24"/>
          <w:lang w:val="en-US"/>
        </w:rPr>
        <w:t>to Gas Chromatography (</w:t>
      </w:r>
      <w:r w:rsidR="009157FA" w:rsidRPr="00294F7D">
        <w:rPr>
          <w:rFonts w:ascii="Arial" w:hAnsi="Arial" w:cs="Arial"/>
          <w:sz w:val="24"/>
          <w:lang w:val="en-US"/>
        </w:rPr>
        <w:t>irm-</w:t>
      </w:r>
      <w:r w:rsidR="005B57C5" w:rsidRPr="00294F7D">
        <w:rPr>
          <w:rFonts w:ascii="Arial" w:hAnsi="Arial" w:cs="Arial"/>
          <w:sz w:val="24"/>
          <w:lang w:val="en-US"/>
        </w:rPr>
        <w:t>GC-</w:t>
      </w:r>
      <w:r w:rsidRPr="00294F7D">
        <w:rPr>
          <w:rFonts w:ascii="Arial" w:hAnsi="Arial" w:cs="Arial"/>
          <w:sz w:val="24"/>
          <w:lang w:val="en-US"/>
        </w:rPr>
        <w:t>MS) or High Performanc</w:t>
      </w:r>
      <w:r w:rsidR="005B57C5" w:rsidRPr="00294F7D">
        <w:rPr>
          <w:rFonts w:ascii="Arial" w:hAnsi="Arial" w:cs="Arial"/>
          <w:sz w:val="24"/>
          <w:lang w:val="en-US"/>
        </w:rPr>
        <w:t>e Liquid Chromatography (</w:t>
      </w:r>
      <w:r w:rsidR="009157FA" w:rsidRPr="00294F7D">
        <w:rPr>
          <w:rFonts w:ascii="Arial" w:hAnsi="Arial" w:cs="Arial"/>
          <w:sz w:val="24"/>
          <w:lang w:val="en-US"/>
        </w:rPr>
        <w:t>irm-</w:t>
      </w:r>
      <w:r w:rsidR="005B57C5" w:rsidRPr="00294F7D">
        <w:rPr>
          <w:rFonts w:ascii="Arial" w:hAnsi="Arial" w:cs="Arial"/>
          <w:sz w:val="24"/>
          <w:lang w:val="en-US"/>
        </w:rPr>
        <w:t>LC-</w:t>
      </w:r>
      <w:r w:rsidRPr="00294F7D">
        <w:rPr>
          <w:rFonts w:ascii="Arial" w:hAnsi="Arial" w:cs="Arial"/>
          <w:sz w:val="24"/>
          <w:lang w:val="en-US"/>
        </w:rPr>
        <w:t>MS)</w:t>
      </w:r>
      <w:r w:rsidR="009157FA" w:rsidRPr="00294F7D">
        <w:rPr>
          <w:rFonts w:ascii="Arial" w:hAnsi="Arial" w:cs="Arial"/>
          <w:sz w:val="24"/>
          <w:lang w:val="en-US"/>
        </w:rPr>
        <w:t xml:space="preserve">, an interfacing that also has the advantage that sub-mg quantities can be </w:t>
      </w:r>
      <w:r w:rsidR="00F64DBB" w:rsidRPr="00294F7D">
        <w:rPr>
          <w:rFonts w:ascii="Arial" w:hAnsi="Arial" w:cs="Arial"/>
          <w:sz w:val="24"/>
          <w:lang w:val="en-US"/>
        </w:rPr>
        <w:t>analyzed</w:t>
      </w:r>
      <w:r w:rsidR="009B4D86" w:rsidRPr="00294F7D">
        <w:rPr>
          <w:rFonts w:ascii="Arial" w:hAnsi="Arial" w:cs="Arial"/>
          <w:sz w:val="24"/>
          <w:lang w:val="en-US"/>
        </w:rPr>
        <w:t xml:space="preserve"> </w:t>
      </w:r>
      <w:r w:rsidR="000B5084"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{"citationID":"aPVySUa3","properties":{"formattedCitation":"(Meier-Augenstein 1999; Godin and McCullagh 2011)","plainCitation":"(Meier-Augenstein 1999; Godin and McCullagh 2011)","noteIndex":0},"citationItems":[{"id":1485,"uris":["http://zotero.org/users/4486764/items/JIUV976B"],"uri":["http://zotero.org/users/4486764/items/JIUV976B"],"itemData":{"id":1485,"type":"article-journal","title":"Applied gas chromatography coupled to isotope ratio mass spectrometry","container-title":"Journal of Chromatography A","page":"351-371","volume":"842","issue":"1","source":"ScienceDirect","abstract":"Compound-specific isotope analysis (CSIA) by isotope ratio mass spectrometry (IRMS) following on-line combustion (C) of compounds separated by gas chromatography (GC) is a relatively young analytical method. Due to its ability to measure isotope distribution at natural abundance level with great accuracy and high precision, GC–C–IRMS has increasingly become the method of choice in authenticity control of foodstuffs and determination of origin in archaeology, geochemistry, and environmental chemistry. In combination with stable isotope labelled compounds, GC–C–IRMS is also used more and more in biochemical and biomedical application as it offers a reliable and risk-free alternative to the use of radioactive tracers. The literature on these topics is reviewed from the advent of commercial GC–C–IRMS systems in 1990 up to the beginning of 1998. Demands on sample preparation and quality of GC separation for GC–C–IRMS are discussed also.","DOI":"10.1016/S0021-9673(98)01057-7","ISSN":"0021-9673","journalAbbreviation":"Journal of Chromatography A","author":[{"family":"Meier-Augenstein","given":"W."}],"issued":{"date-parts":[["1999",5,21]]}}},{"id":1482,"uris":["http://zotero.org/users/4486764/items/U5HZHILQ"],"uri":["http://zotero.org/users/4486764/items/U5HZHILQ"],"itemData":{"id":1482,"type":"article-journal","title":"Review: Current applications and challenges for liquid chromatography coupled to isotope ratio mass spectrometry (LC/IRMS)","container-title":"Rapid Communications in Mass Spectrometry","page":"3019-3028","volume":"25","issue":"20","source":"Wiley Online Library","abstract":"High-precision isotope analysis is recognized as an essential research tool in many fields of study. Until recently, continuous flow isotope ratio mass spectrometry (CF-IRMS) was available via an elemental analyzer or a gas chromatography inlet system for compound-specific analysis of light stable isotopes. In 2004, however, an interface that coupled liquid chromatography with IRMS (LC/IRMS) became commercially available for the first time. This brought the capability for new areas of application, in particular enabling compound-specific δ13C analysis of non-volatile, aqueous soluble, compounds from complex mixtures. The interface design brought with it several analytical constraints, however, in particular a lack of compatibility with certain types of chromatography as well as limited flow rates and mobile phase compositions. Routine LC/IRMS methods have, however, been established for measuring the δ13C isotopic ratios of underivatized individual compounds for application in archeology, nutrition and physiology, geochemistry, hydrology, soil science and food authenticity. Seven years after its introduction, we review the technical advances and constraints, methodological developments and new applications of liquid chromatography coupled to isotope ratio mass spectrometry. Copyright © 2011 John Wiley &amp; Sons, Ltd.","DOI":"10.1002/rcm.5167","ISSN":"1097-0231","title-short":"Review","language":"en","author":[{"family":"Godin","given":"Jean-Philippe"},{"family":"McCullagh","given":"James S. O."}],"issued":{"date-parts":[["2011"]]}}}],"schema":"https://github.com/citation-style-language/schema/raw/master/csl-citation.json"} </w:instrText>
      </w:r>
      <w:r w:rsidR="000B5084" w:rsidRPr="00294F7D">
        <w:rPr>
          <w:rFonts w:ascii="Arial" w:hAnsi="Arial" w:cs="Arial"/>
          <w:sz w:val="24"/>
          <w:lang w:val="en-US"/>
        </w:rPr>
        <w:fldChar w:fldCharType="separate"/>
      </w:r>
      <w:r w:rsidR="00D31568" w:rsidRPr="003B725D">
        <w:rPr>
          <w:rFonts w:ascii="Arial" w:hAnsi="Arial" w:cs="Arial"/>
          <w:sz w:val="24"/>
          <w:lang w:val="en-US"/>
        </w:rPr>
        <w:t>(Meier-Augenstein 1999; Godin and McCullagh 2011)</w:t>
      </w:r>
      <w:r w:rsidR="000B5084" w:rsidRPr="00294F7D">
        <w:rPr>
          <w:rFonts w:ascii="Arial" w:hAnsi="Arial" w:cs="Arial"/>
          <w:sz w:val="24"/>
          <w:lang w:val="en-US"/>
        </w:rPr>
        <w:fldChar w:fldCharType="end"/>
      </w:r>
      <w:r w:rsidR="009B4D86" w:rsidRPr="00294F7D">
        <w:rPr>
          <w:rFonts w:ascii="Arial" w:hAnsi="Arial" w:cs="Arial"/>
          <w:sz w:val="24"/>
          <w:lang w:val="en-US"/>
        </w:rPr>
        <w:t>.</w:t>
      </w:r>
    </w:p>
    <w:p w14:paraId="3EC7ED8B" w14:textId="51C4104B" w:rsidR="00B56576" w:rsidRPr="00294F7D" w:rsidRDefault="00B56576" w:rsidP="00C339BB">
      <w:pPr>
        <w:spacing w:line="480" w:lineRule="auto"/>
        <w:ind w:firstLine="360"/>
        <w:jc w:val="both"/>
        <w:rPr>
          <w:rFonts w:ascii="Arial" w:hAnsi="Arial" w:cs="Arial"/>
          <w:sz w:val="24"/>
          <w:lang w:val="en-US"/>
        </w:rPr>
      </w:pPr>
      <w:r w:rsidRPr="00294F7D">
        <w:rPr>
          <w:rFonts w:ascii="Arial" w:hAnsi="Arial" w:cs="Arial"/>
          <w:sz w:val="24"/>
          <w:lang w:val="en-US"/>
        </w:rPr>
        <w:t>The inconvenien</w:t>
      </w:r>
      <w:r w:rsidR="009157FA" w:rsidRPr="00294F7D">
        <w:rPr>
          <w:rFonts w:ascii="Arial" w:hAnsi="Arial" w:cs="Arial"/>
          <w:sz w:val="24"/>
          <w:lang w:val="en-US"/>
        </w:rPr>
        <w:t>ce</w:t>
      </w:r>
      <w:r w:rsidRPr="00294F7D">
        <w:rPr>
          <w:rFonts w:ascii="Arial" w:hAnsi="Arial" w:cs="Arial"/>
          <w:sz w:val="24"/>
          <w:lang w:val="en-US"/>
        </w:rPr>
        <w:t xml:space="preserve"> of </w:t>
      </w:r>
      <w:r w:rsidR="009157FA" w:rsidRPr="00294F7D">
        <w:rPr>
          <w:rFonts w:ascii="Arial" w:hAnsi="Arial" w:cs="Arial"/>
          <w:sz w:val="24"/>
          <w:lang w:val="en-US"/>
        </w:rPr>
        <w:t>irm-MS</w:t>
      </w:r>
      <w:r w:rsidRPr="00294F7D">
        <w:rPr>
          <w:rFonts w:ascii="Arial" w:hAnsi="Arial" w:cs="Arial"/>
          <w:sz w:val="24"/>
          <w:lang w:val="en-US"/>
        </w:rPr>
        <w:t xml:space="preserve"> is that it only allows a bulk </w:t>
      </w:r>
      <w:r w:rsidR="00AF5B08" w:rsidRPr="00294F7D">
        <w:rPr>
          <w:rFonts w:ascii="Arial" w:hAnsi="Arial" w:cs="Arial"/>
          <w:sz w:val="24"/>
          <w:vertAlign w:val="superscript"/>
          <w:lang w:val="en-US"/>
        </w:rPr>
        <w:t>13</w:t>
      </w:r>
      <w:r w:rsidR="00AF5B08" w:rsidRPr="00294F7D">
        <w:rPr>
          <w:rFonts w:ascii="Arial" w:hAnsi="Arial" w:cs="Arial"/>
          <w:sz w:val="24"/>
          <w:lang w:val="en-US"/>
        </w:rPr>
        <w:t xml:space="preserve">C </w:t>
      </w:r>
      <w:r w:rsidRPr="00294F7D">
        <w:rPr>
          <w:rFonts w:ascii="Arial" w:hAnsi="Arial" w:cs="Arial"/>
          <w:sz w:val="24"/>
          <w:lang w:val="en-US"/>
        </w:rPr>
        <w:t>isotope composition (</w:t>
      </w:r>
      <w:r w:rsidR="00E85A82" w:rsidRPr="00294F7D">
        <w:rPr>
          <w:rFonts w:ascii="Symbol" w:hAnsi="Symbol" w:cs="Arial"/>
          <w:sz w:val="24"/>
          <w:lang w:val="en-US"/>
        </w:rPr>
        <w:t></w:t>
      </w:r>
      <w:r w:rsidRPr="00294F7D">
        <w:rPr>
          <w:rFonts w:ascii="Arial" w:hAnsi="Arial" w:cs="Arial"/>
          <w:sz w:val="24"/>
          <w:vertAlign w:val="superscript"/>
          <w:lang w:val="en-US"/>
        </w:rPr>
        <w:t>13</w:t>
      </w:r>
      <w:r w:rsidRPr="00294F7D">
        <w:rPr>
          <w:rFonts w:ascii="Arial" w:hAnsi="Arial" w:cs="Arial"/>
          <w:sz w:val="24"/>
          <w:lang w:val="en-US"/>
        </w:rPr>
        <w:t>C</w:t>
      </w:r>
      <w:r w:rsidRPr="00294F7D">
        <w:rPr>
          <w:rFonts w:ascii="Arial" w:hAnsi="Arial" w:cs="Arial"/>
          <w:sz w:val="24"/>
          <w:vertAlign w:val="subscript"/>
          <w:lang w:val="en-US"/>
        </w:rPr>
        <w:t xml:space="preserve">bulk </w:t>
      </w:r>
      <w:r w:rsidRPr="00294F7D">
        <w:rPr>
          <w:rFonts w:ascii="Arial" w:hAnsi="Arial" w:cs="Arial"/>
          <w:sz w:val="24"/>
          <w:lang w:val="en-US"/>
        </w:rPr>
        <w:t>in the case of carbon)</w:t>
      </w:r>
      <w:r w:rsidR="009157FA" w:rsidRPr="00294F7D">
        <w:rPr>
          <w:rFonts w:ascii="Arial" w:hAnsi="Arial" w:cs="Arial"/>
          <w:sz w:val="24"/>
          <w:lang w:val="en-US"/>
        </w:rPr>
        <w:t xml:space="preserve"> to be measured,</w:t>
      </w:r>
      <w:r w:rsidRPr="00294F7D">
        <w:rPr>
          <w:rFonts w:ascii="Arial" w:hAnsi="Arial" w:cs="Arial"/>
          <w:sz w:val="24"/>
          <w:lang w:val="en-US"/>
        </w:rPr>
        <w:t xml:space="preserve"> </w:t>
      </w:r>
      <w:r w:rsidR="009157FA" w:rsidRPr="00294F7D">
        <w:rPr>
          <w:rFonts w:ascii="Arial" w:hAnsi="Arial" w:cs="Arial"/>
          <w:sz w:val="24"/>
          <w:lang w:val="en-US"/>
        </w:rPr>
        <w:t>thus</w:t>
      </w:r>
      <w:r w:rsidR="00FB1EC6" w:rsidRPr="00294F7D">
        <w:rPr>
          <w:rFonts w:ascii="Arial" w:hAnsi="Arial" w:cs="Arial"/>
          <w:sz w:val="24"/>
          <w:lang w:val="en-US"/>
        </w:rPr>
        <w:t xml:space="preserve"> averag</w:t>
      </w:r>
      <w:r w:rsidR="009157FA" w:rsidRPr="00294F7D">
        <w:rPr>
          <w:rFonts w:ascii="Arial" w:hAnsi="Arial" w:cs="Arial"/>
          <w:sz w:val="24"/>
          <w:lang w:val="en-US"/>
        </w:rPr>
        <w:t>ing</w:t>
      </w:r>
      <w:r w:rsidR="00FB1EC6" w:rsidRPr="00294F7D">
        <w:rPr>
          <w:rFonts w:ascii="Arial" w:hAnsi="Arial" w:cs="Arial"/>
          <w:sz w:val="24"/>
          <w:lang w:val="en-US"/>
        </w:rPr>
        <w:t xml:space="preserve"> all carbon positions of the molecule</w:t>
      </w:r>
      <w:r w:rsidR="009157FA" w:rsidRPr="00294F7D">
        <w:rPr>
          <w:rFonts w:ascii="Arial" w:hAnsi="Arial" w:cs="Arial"/>
          <w:sz w:val="24"/>
          <w:lang w:val="en-US"/>
        </w:rPr>
        <w:t>. Hence</w:t>
      </w:r>
      <w:r w:rsidRPr="00294F7D">
        <w:rPr>
          <w:rFonts w:ascii="Arial" w:hAnsi="Arial" w:cs="Arial"/>
          <w:sz w:val="24"/>
          <w:lang w:val="en-US"/>
        </w:rPr>
        <w:t xml:space="preserve">, </w:t>
      </w:r>
      <w:r w:rsidR="009157FA" w:rsidRPr="00294F7D">
        <w:rPr>
          <w:rFonts w:ascii="Arial" w:hAnsi="Arial" w:cs="Arial"/>
          <w:sz w:val="24"/>
          <w:lang w:val="en-US"/>
        </w:rPr>
        <w:t>valuable</w:t>
      </w:r>
      <w:r w:rsidRPr="00294F7D">
        <w:rPr>
          <w:rFonts w:ascii="Arial" w:hAnsi="Arial" w:cs="Arial"/>
          <w:sz w:val="24"/>
          <w:lang w:val="en-US"/>
        </w:rPr>
        <w:t xml:space="preserve"> information about</w:t>
      </w:r>
      <w:r w:rsidR="009157FA" w:rsidRPr="00294F7D">
        <w:rPr>
          <w:rFonts w:ascii="Arial" w:hAnsi="Arial" w:cs="Arial"/>
          <w:sz w:val="24"/>
          <w:lang w:val="en-US"/>
        </w:rPr>
        <w:t xml:space="preserve"> the</w:t>
      </w:r>
      <w:r w:rsidRPr="00294F7D">
        <w:rPr>
          <w:rFonts w:ascii="Arial" w:hAnsi="Arial" w:cs="Arial"/>
          <w:sz w:val="24"/>
          <w:lang w:val="en-US"/>
        </w:rPr>
        <w:t xml:space="preserve"> </w:t>
      </w:r>
      <w:r w:rsidRPr="00294F7D">
        <w:rPr>
          <w:rFonts w:ascii="Arial" w:hAnsi="Arial" w:cs="Arial"/>
          <w:sz w:val="24"/>
          <w:vertAlign w:val="superscript"/>
          <w:lang w:val="en-US"/>
        </w:rPr>
        <w:t>13</w:t>
      </w:r>
      <w:r w:rsidRPr="00294F7D">
        <w:rPr>
          <w:rFonts w:ascii="Arial" w:hAnsi="Arial" w:cs="Arial"/>
          <w:sz w:val="24"/>
          <w:lang w:val="en-US"/>
        </w:rPr>
        <w:t xml:space="preserve">C isotopic fractionation </w:t>
      </w:r>
      <w:r w:rsidR="009157FA" w:rsidRPr="00294F7D">
        <w:rPr>
          <w:rFonts w:ascii="Arial" w:hAnsi="Arial" w:cs="Arial"/>
          <w:sz w:val="24"/>
          <w:lang w:val="en-US"/>
        </w:rPr>
        <w:t>within</w:t>
      </w:r>
      <w:r w:rsidRPr="00294F7D">
        <w:rPr>
          <w:rFonts w:ascii="Arial" w:hAnsi="Arial" w:cs="Arial"/>
          <w:sz w:val="24"/>
          <w:lang w:val="en-US"/>
        </w:rPr>
        <w:t xml:space="preserve"> molecules with numerous carbon atoms is diluted</w:t>
      </w:r>
      <w:r w:rsidR="009157FA" w:rsidRPr="00294F7D">
        <w:rPr>
          <w:rFonts w:ascii="Arial" w:hAnsi="Arial" w:cs="Arial"/>
          <w:sz w:val="24"/>
          <w:lang w:val="en-US"/>
        </w:rPr>
        <w:t xml:space="preserve"> or lost completely</w:t>
      </w:r>
      <w:r w:rsidR="009B4D86" w:rsidRPr="00294F7D">
        <w:rPr>
          <w:rFonts w:ascii="Arial" w:hAnsi="Arial" w:cs="Arial"/>
          <w:sz w:val="24"/>
          <w:lang w:val="en-US"/>
        </w:rPr>
        <w:t xml:space="preserve"> </w:t>
      </w:r>
      <w:r w:rsidR="00F97238"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{"citationID":"KAlpGsBi","properties":{"formattedCitation":"(Bouchard et al. 2008)","plainCitation":"(Bouchard et al. 2008)","noteIndex":0},"citationItems":[{"id":813,"uris":["http://zotero.org/users/4486764/items/JE4L5L2H"],"uri":["http://zotero.org/users/4486764/items/JE4L5L2H"],"itemData":{"id":813,"type":"article-journal","title":"Carbon isotope fractionation during aerobic biodegradation of n-alkanes and aromatic compounds in unsaturated sand","container-title":"Organic Geochemistry","page":"23-33","volume":"39","issue":"1","source":"ScienceDirect","abstract":"Microcosm experiments were conducted to quantify carbon isotope fractionation during aerobic biodegradation of n-alkanes (from C3 to C10) and monoaromatic hydrocarbons in unsaturated alluvial sand. In single compound experiments with n-alkanes, the largest enrichment factor was obtained for propane (−10.8±0.7‰). The magnitude of the enrichment factor decreased with increasing number of carbon atoms from propane to n-decane (−0.2±0.1‰). This trend can partly be explained by the decreasing probability that a 13C is located at the reacting site in the molecule with increasing chain length. After correcting for the presence of non-reacting positions, a chain length dependence of the calculated apparent isotope effect persisted. This observation suggests that transport and binding steps before the actual reaction step become increasingly rate limiting with increasing chain length. For aromatic compounds tested individually, the enrichment factor was the largest (−1.4±0.1‰) for benzene (B), followed by toluene (T) (−0.8±0.1‰) and m-xylene (X) (−0.6±0.1‰). Enrichment factors for BTX were systematically smaller than for n-alkanes with equivalent number of carbons, which is likely related to different biodegradation mechanisms. The study demonstrates that significant carbon isotope fractionation occurs during aerobic biodegradation of n-alkanes and aromatic compounds under unsaturated conditions and that the magnitude of isotope enrichment is linked to molecule size and molecule structure.","DOI":"10.1016/j.orggeochem.2007.10.002","ISSN":"0146-6380","journalAbbreviation":"Organic Geochemistry","author":[{"family":"Bouchard","given":"Daniel"},{"family":"Hunkeler","given":"Daniel"},{"family":"Höhener","given":"Patrick"}],"issued":{"date-parts":[["2008",1,1]]}}}],"schema":"https://github.com/citation-style-language/schema/raw/master/csl-citation.json"} </w:instrText>
      </w:r>
      <w:r w:rsidR="00F97238" w:rsidRPr="00294F7D">
        <w:rPr>
          <w:rFonts w:ascii="Arial" w:hAnsi="Arial" w:cs="Arial"/>
          <w:sz w:val="24"/>
          <w:lang w:val="en-US"/>
        </w:rPr>
        <w:fldChar w:fldCharType="separate"/>
      </w:r>
      <w:r w:rsidR="00D31568" w:rsidRPr="003B725D">
        <w:rPr>
          <w:rFonts w:ascii="Arial" w:hAnsi="Arial" w:cs="Arial"/>
          <w:sz w:val="24"/>
          <w:lang w:val="en-US"/>
        </w:rPr>
        <w:t>(Bouchard et al. 2008)</w:t>
      </w:r>
      <w:r w:rsidR="00F97238" w:rsidRPr="00294F7D">
        <w:rPr>
          <w:rFonts w:ascii="Arial" w:hAnsi="Arial" w:cs="Arial"/>
          <w:sz w:val="24"/>
          <w:lang w:val="en-US"/>
        </w:rPr>
        <w:fldChar w:fldCharType="end"/>
      </w:r>
      <w:r w:rsidR="009B4D86" w:rsidRPr="00294F7D">
        <w:rPr>
          <w:rFonts w:ascii="Arial" w:hAnsi="Arial" w:cs="Arial"/>
          <w:sz w:val="24"/>
          <w:lang w:val="en-US"/>
        </w:rPr>
        <w:t>.</w:t>
      </w:r>
      <w:r w:rsidRPr="00294F7D">
        <w:rPr>
          <w:rFonts w:ascii="Arial" w:hAnsi="Arial" w:cs="Arial"/>
          <w:sz w:val="24"/>
          <w:lang w:val="en-US"/>
        </w:rPr>
        <w:t xml:space="preserve"> </w:t>
      </w:r>
      <w:r w:rsidR="008F4F7D" w:rsidRPr="00294F7D">
        <w:rPr>
          <w:rFonts w:ascii="Arial" w:hAnsi="Arial" w:cs="Arial"/>
          <w:sz w:val="24"/>
          <w:lang w:val="en-US"/>
        </w:rPr>
        <w:t>K</w:t>
      </w:r>
      <w:r w:rsidRPr="00294F7D">
        <w:rPr>
          <w:rFonts w:ascii="Arial" w:hAnsi="Arial" w:cs="Arial"/>
          <w:sz w:val="24"/>
          <w:lang w:val="en-US"/>
        </w:rPr>
        <w:t xml:space="preserve">nowing </w:t>
      </w:r>
      <w:r w:rsidR="008F4F7D" w:rsidRPr="00294F7D">
        <w:rPr>
          <w:rFonts w:ascii="Arial" w:hAnsi="Arial" w:cs="Arial"/>
          <w:sz w:val="24"/>
          <w:lang w:val="en-US"/>
        </w:rPr>
        <w:t xml:space="preserve">only </w:t>
      </w:r>
      <w:r w:rsidRPr="00294F7D">
        <w:rPr>
          <w:rFonts w:ascii="Arial" w:hAnsi="Arial" w:cs="Arial"/>
          <w:sz w:val="24"/>
          <w:lang w:val="en-US"/>
        </w:rPr>
        <w:t xml:space="preserve">the average </w:t>
      </w:r>
      <w:r w:rsidRPr="00294F7D">
        <w:rPr>
          <w:rFonts w:ascii="Arial" w:hAnsi="Arial" w:cs="Arial"/>
          <w:sz w:val="24"/>
          <w:vertAlign w:val="superscript"/>
          <w:lang w:val="en-US"/>
        </w:rPr>
        <w:t>13</w:t>
      </w:r>
      <w:r w:rsidRPr="00294F7D">
        <w:rPr>
          <w:rFonts w:ascii="Arial" w:hAnsi="Arial" w:cs="Arial"/>
          <w:sz w:val="24"/>
          <w:lang w:val="en-US"/>
        </w:rPr>
        <w:t xml:space="preserve">C isotopic composition value can be misleading when interpreting </w:t>
      </w:r>
      <w:r w:rsidR="00362AF7" w:rsidRPr="00294F7D">
        <w:rPr>
          <w:rFonts w:ascii="Arial" w:hAnsi="Arial" w:cs="Arial"/>
          <w:sz w:val="24"/>
          <w:lang w:val="en-US"/>
        </w:rPr>
        <w:t>isotope effects (IEs)</w:t>
      </w:r>
      <w:r w:rsidRPr="00294F7D">
        <w:rPr>
          <w:rFonts w:ascii="Arial" w:hAnsi="Arial" w:cs="Arial"/>
          <w:sz w:val="24"/>
          <w:lang w:val="en-US"/>
        </w:rPr>
        <w:t xml:space="preserve">; if </w:t>
      </w:r>
      <w:r w:rsidR="004A1C01" w:rsidRPr="00294F7D">
        <w:rPr>
          <w:rFonts w:ascii="Symbol" w:hAnsi="Symbol" w:cs="Arial"/>
          <w:sz w:val="24"/>
          <w:lang w:val="en-US"/>
        </w:rPr>
        <w:t></w:t>
      </w:r>
      <w:r w:rsidRPr="00294F7D">
        <w:rPr>
          <w:rFonts w:ascii="Arial" w:hAnsi="Arial" w:cs="Arial"/>
          <w:sz w:val="24"/>
          <w:vertAlign w:val="subscript"/>
          <w:lang w:val="en-US"/>
        </w:rPr>
        <w:t xml:space="preserve">bulk </w:t>
      </w:r>
      <w:r w:rsidR="00C60793" w:rsidRPr="00294F7D">
        <w:rPr>
          <w:rFonts w:ascii="Arial" w:hAnsi="Arial" w:cs="Arial"/>
          <w:sz w:val="24"/>
          <w:lang w:val="en-US"/>
        </w:rPr>
        <w:t>≈</w:t>
      </w:r>
      <w:r w:rsidRPr="00294F7D">
        <w:rPr>
          <w:rFonts w:ascii="Arial" w:hAnsi="Arial" w:cs="Arial"/>
          <w:sz w:val="24"/>
          <w:lang w:val="en-US"/>
        </w:rPr>
        <w:t xml:space="preserve"> 0, does </w:t>
      </w:r>
      <w:r w:rsidR="009157FA" w:rsidRPr="00294F7D">
        <w:rPr>
          <w:rFonts w:ascii="Arial" w:hAnsi="Arial" w:cs="Arial"/>
          <w:sz w:val="24"/>
          <w:lang w:val="en-US"/>
        </w:rPr>
        <w:t>this</w:t>
      </w:r>
      <w:r w:rsidRPr="00294F7D">
        <w:rPr>
          <w:rFonts w:ascii="Arial" w:hAnsi="Arial" w:cs="Arial"/>
          <w:sz w:val="24"/>
          <w:lang w:val="en-US"/>
        </w:rPr>
        <w:t xml:space="preserve"> mean that there is no fractionation or, rather, that there is a </w:t>
      </w:r>
      <w:r w:rsidR="00C60793" w:rsidRPr="00294F7D">
        <w:rPr>
          <w:rFonts w:ascii="Arial" w:hAnsi="Arial" w:cs="Arial"/>
          <w:sz w:val="24"/>
          <w:lang w:val="en-US"/>
        </w:rPr>
        <w:t xml:space="preserve">counteractive </w:t>
      </w:r>
      <w:r w:rsidRPr="00294F7D">
        <w:rPr>
          <w:rFonts w:ascii="Arial" w:hAnsi="Arial" w:cs="Arial"/>
          <w:sz w:val="24"/>
          <w:lang w:val="en-US"/>
        </w:rPr>
        <w:t xml:space="preserve">contribution of normal and inverse intramolecular </w:t>
      </w:r>
      <w:r w:rsidR="00782F8F" w:rsidRPr="00294F7D">
        <w:rPr>
          <w:rFonts w:ascii="Arial" w:hAnsi="Arial" w:cs="Arial"/>
          <w:sz w:val="24"/>
          <w:lang w:val="en-US"/>
        </w:rPr>
        <w:lastRenderedPageBreak/>
        <w:t>IE</w:t>
      </w:r>
      <w:r w:rsidRPr="00294F7D">
        <w:rPr>
          <w:rFonts w:ascii="Arial" w:hAnsi="Arial" w:cs="Arial"/>
          <w:sz w:val="24"/>
          <w:lang w:val="en-US"/>
        </w:rPr>
        <w:t>s</w:t>
      </w:r>
      <w:r w:rsidR="00C60793" w:rsidRPr="00294F7D">
        <w:rPr>
          <w:rFonts w:ascii="Arial" w:hAnsi="Arial" w:cs="Arial"/>
          <w:sz w:val="24"/>
          <w:lang w:val="en-US"/>
        </w:rPr>
        <w:t xml:space="preserve"> at different positions</w:t>
      </w:r>
      <w:r w:rsidRPr="00294F7D">
        <w:rPr>
          <w:rFonts w:ascii="Arial" w:hAnsi="Arial" w:cs="Arial"/>
          <w:sz w:val="24"/>
          <w:lang w:val="en-US"/>
        </w:rPr>
        <w:t xml:space="preserve">? </w:t>
      </w:r>
      <w:r w:rsidR="00C60793" w:rsidRPr="00294F7D">
        <w:rPr>
          <w:rFonts w:ascii="Arial" w:hAnsi="Arial" w:cs="Arial"/>
          <w:sz w:val="24"/>
          <w:lang w:val="en-US"/>
        </w:rPr>
        <w:t xml:space="preserve">This conundrum can be resolved by </w:t>
      </w:r>
      <w:r w:rsidR="002346D8" w:rsidRPr="00294F7D">
        <w:rPr>
          <w:rFonts w:ascii="Arial" w:hAnsi="Arial" w:cs="Arial"/>
          <w:sz w:val="24"/>
          <w:lang w:val="en-US"/>
        </w:rPr>
        <w:t>Position-Specific Isotope Analysis (PSIA)</w:t>
      </w:r>
      <w:r w:rsidR="00C60793" w:rsidRPr="00294F7D">
        <w:rPr>
          <w:rFonts w:ascii="Arial" w:hAnsi="Arial" w:cs="Arial"/>
          <w:sz w:val="24"/>
          <w:lang w:val="en-US"/>
        </w:rPr>
        <w:t>,</w:t>
      </w:r>
      <w:r w:rsidR="002346D8" w:rsidRPr="00294F7D">
        <w:rPr>
          <w:rFonts w:ascii="Arial" w:hAnsi="Arial" w:cs="Arial"/>
          <w:sz w:val="24"/>
          <w:lang w:val="en-US"/>
        </w:rPr>
        <w:t xml:space="preserve"> </w:t>
      </w:r>
      <w:r w:rsidR="00C60793" w:rsidRPr="00294F7D">
        <w:rPr>
          <w:rFonts w:ascii="Arial" w:hAnsi="Arial" w:cs="Arial"/>
          <w:sz w:val="24"/>
          <w:lang w:val="en-US"/>
        </w:rPr>
        <w:t>which</w:t>
      </w:r>
      <w:r w:rsidR="002346D8" w:rsidRPr="00294F7D">
        <w:rPr>
          <w:rFonts w:ascii="Arial" w:hAnsi="Arial" w:cs="Arial"/>
          <w:sz w:val="24"/>
          <w:lang w:val="en-US"/>
        </w:rPr>
        <w:t xml:space="preserve"> makes possible the discrimination of </w:t>
      </w:r>
      <w:r w:rsidR="00C60793" w:rsidRPr="00294F7D">
        <w:rPr>
          <w:rFonts w:ascii="Arial" w:hAnsi="Arial" w:cs="Arial"/>
          <w:sz w:val="24"/>
          <w:lang w:val="en-US"/>
        </w:rPr>
        <w:t xml:space="preserve">those </w:t>
      </w:r>
      <w:r w:rsidR="002346D8" w:rsidRPr="00294F7D">
        <w:rPr>
          <w:rFonts w:ascii="Arial" w:hAnsi="Arial" w:cs="Arial"/>
          <w:sz w:val="24"/>
          <w:lang w:val="en-US"/>
        </w:rPr>
        <w:t xml:space="preserve">isotopomers preferentially involved in a process when bulk isotope analysis only allows </w:t>
      </w:r>
      <w:r w:rsidR="002B43BE" w:rsidRPr="00294F7D">
        <w:rPr>
          <w:rFonts w:ascii="Arial" w:hAnsi="Arial" w:cs="Arial"/>
          <w:sz w:val="24"/>
          <w:lang w:val="en-US"/>
        </w:rPr>
        <w:t>discriminating</w:t>
      </w:r>
      <w:r w:rsidR="002346D8" w:rsidRPr="00294F7D">
        <w:rPr>
          <w:rFonts w:ascii="Arial" w:hAnsi="Arial" w:cs="Arial"/>
          <w:sz w:val="24"/>
          <w:lang w:val="en-US"/>
        </w:rPr>
        <w:t xml:space="preserve"> isotopologues</w:t>
      </w:r>
      <w:r w:rsidR="009B4D86" w:rsidRPr="00294F7D">
        <w:rPr>
          <w:rFonts w:ascii="Arial" w:hAnsi="Arial" w:cs="Arial"/>
          <w:sz w:val="24"/>
          <w:lang w:val="en-US"/>
        </w:rPr>
        <w:t xml:space="preserve"> </w:t>
      </w:r>
      <w:r w:rsidR="00F77913"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{"citationID":"ancJV2LE","properties":{"formattedCitation":"(Coplen 2011)","plainCitation":"(Coplen 2011)","noteIndex":0},"citationItems":[{"id":106,"uris":["http://zotero.org/users/4486764/items/ZPH4P2XS"],"uri":["http://zotero.org/users/4486764/items/ZPH4P2XS"],"itemData":{"id":106,"type":"article-journal","title":"Guidelines and recommended terms for expression of stable-isotope-ratio and gas-ratio measurement results","container-title":"Rapid Communication in Mass Spectrometry","page":"2538-2560","volume":"25","issue":"17","abstract":"To minimize confusion in the expression of measurement results of stable isotope and gas-ratio measurements, recommendations based on publications of the Commission on Isotopic Abundances and Atomic Weights of the International Union of Pure and Applied Chemistry (IUPAC) are presented. Whenever feasible, entries are consistent with the Système International d'Unités, the SI (known in English as the International System of Units), and the third edition of the International Vocabulary of Basic and General Terms in Metrology (VIM, 3rd edition). The recommendations presented herein are approved by the Commission on Isotopic Abundances and Atomic Weights and are designed to clarify expression of quantities related to measurement of isotope and gas ratios to ensure that quantity equations instead of numerical value equations are used for quantity definitions. Examples of column headings consistent with quantity calculus (also called the algebra of quantities) and examples of various deprecated usages connected with the terms recommended are presented. Copyright © 2011 John Wiley &amp; Sons, Ltd.","DOI":"10.1002/rcm.5129","ISSN":"1097-0231","title-short":"Guidelines and recommended terms for expression of stable-isotope-ratio and gas-ratio measurement results","author":[{"family":"Coplen","given":"Tyler B."}],"issued":{"date-parts":[["2011"]]}}}],"schema":"https://github.com/citation-style-language/schema/raw/master/csl-citation.json"} </w:instrText>
      </w:r>
      <w:r w:rsidR="00F77913" w:rsidRPr="00294F7D">
        <w:rPr>
          <w:rFonts w:ascii="Arial" w:hAnsi="Arial" w:cs="Arial"/>
          <w:sz w:val="24"/>
          <w:lang w:val="en-US"/>
        </w:rPr>
        <w:fldChar w:fldCharType="separate"/>
      </w:r>
      <w:r w:rsidR="00D31568" w:rsidRPr="003B725D">
        <w:rPr>
          <w:rFonts w:ascii="Arial" w:hAnsi="Arial" w:cs="Arial"/>
          <w:sz w:val="24"/>
          <w:lang w:val="en-US"/>
        </w:rPr>
        <w:t>(Coplen 2011)</w:t>
      </w:r>
      <w:r w:rsidR="00F77913" w:rsidRPr="00294F7D">
        <w:rPr>
          <w:rFonts w:ascii="Arial" w:hAnsi="Arial" w:cs="Arial"/>
          <w:sz w:val="24"/>
          <w:lang w:val="en-US"/>
        </w:rPr>
        <w:fldChar w:fldCharType="end"/>
      </w:r>
      <w:r w:rsidR="009B4D86" w:rsidRPr="00294F7D">
        <w:rPr>
          <w:rFonts w:ascii="Arial" w:hAnsi="Arial" w:cs="Arial"/>
          <w:sz w:val="24"/>
          <w:lang w:val="en-US"/>
        </w:rPr>
        <w:t>.</w:t>
      </w:r>
      <w:r w:rsidR="002346D8" w:rsidRPr="00294F7D">
        <w:rPr>
          <w:rFonts w:ascii="Arial" w:hAnsi="Arial" w:cs="Arial"/>
          <w:sz w:val="24"/>
          <w:lang w:val="en-US"/>
        </w:rPr>
        <w:t xml:space="preserve"> </w:t>
      </w:r>
      <w:r w:rsidRPr="00294F7D">
        <w:rPr>
          <w:rFonts w:ascii="Arial" w:hAnsi="Arial" w:cs="Arial"/>
          <w:sz w:val="24"/>
          <w:lang w:val="en-US"/>
        </w:rPr>
        <w:t xml:space="preserve">Measuring position-specific isotopic composition </w:t>
      </w:r>
      <w:r w:rsidR="00C60793" w:rsidRPr="00294F7D">
        <w:rPr>
          <w:rFonts w:ascii="Arial" w:hAnsi="Arial" w:cs="Arial"/>
          <w:sz w:val="24"/>
          <w:lang w:val="en-US"/>
        </w:rPr>
        <w:t xml:space="preserve">by </w:t>
      </w:r>
      <w:r w:rsidR="00C60793" w:rsidRPr="00294F7D">
        <w:rPr>
          <w:rFonts w:ascii="Arial" w:hAnsi="Arial" w:cs="Arial"/>
          <w:sz w:val="24"/>
          <w:vertAlign w:val="superscript"/>
          <w:lang w:val="en-US"/>
        </w:rPr>
        <w:t>13</w:t>
      </w:r>
      <w:r w:rsidR="00C60793" w:rsidRPr="00294F7D">
        <w:rPr>
          <w:rFonts w:ascii="Arial" w:hAnsi="Arial" w:cs="Arial"/>
          <w:sz w:val="24"/>
          <w:lang w:val="en-US"/>
        </w:rPr>
        <w:t>C Nuclear Magnetic Resonance (i</w:t>
      </w:r>
      <w:r w:rsidR="00DB326D" w:rsidRPr="00294F7D">
        <w:rPr>
          <w:rFonts w:ascii="Arial" w:hAnsi="Arial" w:cs="Arial"/>
          <w:sz w:val="24"/>
          <w:lang w:val="en-US"/>
        </w:rPr>
        <w:t>rm</w:t>
      </w:r>
      <w:r w:rsidR="00294F7D">
        <w:rPr>
          <w:rFonts w:ascii="Arial" w:hAnsi="Arial" w:cs="Arial"/>
          <w:sz w:val="24"/>
          <w:lang w:val="en-US"/>
        </w:rPr>
        <w:t>-</w:t>
      </w:r>
      <w:r w:rsidR="00C60793" w:rsidRPr="00294F7D">
        <w:rPr>
          <w:rFonts w:ascii="Arial" w:hAnsi="Arial" w:cs="Arial"/>
          <w:sz w:val="24"/>
          <w:vertAlign w:val="superscript"/>
          <w:lang w:val="en-US"/>
        </w:rPr>
        <w:t>13</w:t>
      </w:r>
      <w:r w:rsidR="00C60793" w:rsidRPr="00294F7D">
        <w:rPr>
          <w:rFonts w:ascii="Arial" w:hAnsi="Arial" w:cs="Arial"/>
          <w:sz w:val="24"/>
          <w:lang w:val="en-US"/>
        </w:rPr>
        <w:t xml:space="preserve">C NMR) </w:t>
      </w:r>
      <w:r w:rsidRPr="00294F7D">
        <w:rPr>
          <w:rFonts w:ascii="Arial" w:hAnsi="Arial" w:cs="Arial"/>
          <w:sz w:val="24"/>
          <w:lang w:val="en-US"/>
        </w:rPr>
        <w:t>is</w:t>
      </w:r>
      <w:r w:rsidR="00B1683C" w:rsidRPr="00294F7D">
        <w:rPr>
          <w:rFonts w:ascii="Arial" w:hAnsi="Arial" w:cs="Arial"/>
          <w:sz w:val="24"/>
          <w:lang w:val="en-US"/>
        </w:rPr>
        <w:t xml:space="preserve"> now</w:t>
      </w:r>
      <w:r w:rsidRPr="00294F7D">
        <w:rPr>
          <w:rFonts w:ascii="Arial" w:hAnsi="Arial" w:cs="Arial"/>
          <w:sz w:val="24"/>
          <w:lang w:val="en-US"/>
        </w:rPr>
        <w:t xml:space="preserve"> a well-</w:t>
      </w:r>
      <w:r w:rsidR="00C60793" w:rsidRPr="00294F7D">
        <w:rPr>
          <w:rFonts w:ascii="Arial" w:hAnsi="Arial" w:cs="Arial"/>
          <w:sz w:val="24"/>
          <w:lang w:val="en-US"/>
        </w:rPr>
        <w:t xml:space="preserve">established </w:t>
      </w:r>
      <w:r w:rsidRPr="00294F7D">
        <w:rPr>
          <w:rFonts w:ascii="Arial" w:hAnsi="Arial" w:cs="Arial"/>
          <w:sz w:val="24"/>
          <w:lang w:val="en-US"/>
        </w:rPr>
        <w:t>technique</w:t>
      </w:r>
      <w:r w:rsidR="009B4D86" w:rsidRPr="00294F7D">
        <w:rPr>
          <w:rFonts w:ascii="Arial" w:hAnsi="Arial" w:cs="Arial"/>
          <w:sz w:val="24"/>
          <w:lang w:val="en-US"/>
        </w:rPr>
        <w:t xml:space="preserve"> </w:t>
      </w:r>
      <w:r w:rsidR="0057123D"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{"citationID":"eItjOI5w","properties":{"formattedCitation":"(J\\uc0\\u233{}z\\uc0\\u233{}quel et al. 2017)","plainCitation":"(Jézéquel et al. 2017)","noteIndex":0},"citationItems":[{"id":722,"uris":["http://zotero.org/users/4486764/items/AX5VGBZJ"],"uri":["http://zotero.org/users/4486764/items/AX5VGBZJ"],"itemData":{"id":722,"type":"article-journal","title":"The new face of isotopic NMR at natural abundance","container-title":"Magnetic Resonance in Chemistry","page":"77-90","volume":"55","issue":"2","source":"Wiley Online Library","abstract":"The most widely used method for isotope analysis at natural abundance is isotope ratio monitoring by Mass Spectrometry (irm-MS) which provides bulk isotopic composition in 2H, 13C, 15N, 18O or 34S. However, in the 1980s, the direct access to Site-specific Natural Isotope Fractionation by Nuclear Magnetic Resonance (SNIF-NMRTM) was immediately recognized as a powerful technique to authenticate the origin of natural or synthetic products. The initial – and still most popular – application consisted in detecting the chaptalization of wines by irm-2H NMR. The approach has been extended to a wide range of methodologies over the last decade, paving the way to a wide range of applications, not only in the field of authentication but also to study metabolism. In particular, the emerging irm-13C NMR approach delivers direct access to position-specific 13C isotope content at natural abundance. After highlighting the application scope of irm-NMR (2H and 13C), this article describes the major improvements which made possible to reach the required accuracy of 1‰ (0.1%) in irm-13C NMR. The last part of the manuscript summarizes the different steps to perform isotope analysis as a function of the sample properties (concentration, peak overlap) and the kind of targeted isotopic information (authentication, affiliation). Copyright © 2016 John Wiley &amp; Sons, Ltd.","DOI":"10.1002/mrc.4548","ISSN":"1097-458X","language":"en","author":[{"family":"Jézéquel","given":"Tangi"},{"family":"Joubert","given":"Valentin"},{"family":"Giraudeau","given":"Patrick"},{"family":"Remaud","given":"Gérald S."},{"family":"Akoka","given":"Serge"}],"issued":{"date-parts":[["2017",2,1]]}}}],"schema":"https://github.com/citation-style-language/schema/raw/master/csl-citation.json"} </w:instrText>
      </w:r>
      <w:r w:rsidR="0057123D" w:rsidRPr="00294F7D">
        <w:rPr>
          <w:rFonts w:ascii="Arial" w:hAnsi="Arial" w:cs="Arial"/>
          <w:sz w:val="24"/>
          <w:lang w:val="en-US"/>
        </w:rPr>
        <w:fldChar w:fldCharType="separate"/>
      </w:r>
      <w:r w:rsidR="00D31568" w:rsidRPr="003B725D">
        <w:rPr>
          <w:rFonts w:ascii="Arial" w:hAnsi="Arial" w:cs="Arial"/>
          <w:sz w:val="24"/>
          <w:szCs w:val="24"/>
          <w:lang w:val="en-US"/>
        </w:rPr>
        <w:t>(Jézéquel et al. 2017)</w:t>
      </w:r>
      <w:r w:rsidR="0057123D" w:rsidRPr="00294F7D">
        <w:rPr>
          <w:rFonts w:ascii="Arial" w:hAnsi="Arial" w:cs="Arial"/>
          <w:sz w:val="24"/>
          <w:lang w:val="en-US"/>
        </w:rPr>
        <w:fldChar w:fldCharType="end"/>
      </w:r>
      <w:r w:rsidRPr="00294F7D">
        <w:rPr>
          <w:rFonts w:ascii="Arial" w:hAnsi="Arial" w:cs="Arial"/>
          <w:sz w:val="24"/>
          <w:lang w:val="en-US"/>
        </w:rPr>
        <w:t xml:space="preserve"> employed over the last ten years </w:t>
      </w:r>
      <w:r w:rsidR="008B6469" w:rsidRPr="00294F7D">
        <w:rPr>
          <w:rFonts w:ascii="Arial" w:hAnsi="Arial" w:cs="Arial"/>
          <w:sz w:val="24"/>
          <w:lang w:val="en-US"/>
        </w:rPr>
        <w:t>to study plant metabolism</w:t>
      </w:r>
      <w:r w:rsidR="009B4D86" w:rsidRPr="00294F7D">
        <w:rPr>
          <w:rFonts w:ascii="Arial" w:hAnsi="Arial" w:cs="Arial"/>
          <w:sz w:val="24"/>
          <w:lang w:val="en-US"/>
        </w:rPr>
        <w:t xml:space="preserve"> </w:t>
      </w:r>
      <w:r w:rsidR="0057123D"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{"citationID":"SNjiB5qR","properties":{"formattedCitation":"(Gilbert et al. 2011, 2012)","plainCitation":"(Gilbert et al. 2011, 2012)","noteIndex":0},"citationItems":[{"id":240,"uris":["http://zotero.org/users/4486764/items/54ICITYV"],"uri":["http://zotero.org/users/4486764/items/54ICITYV"],"itemData":{"id":240,"type":"article-journal","title":"A 13C NMR spectrometric method for the determination of intramolecular δ13C values in fructose from plant sucrose samples","container-title":"New Phytologist","page":"579-588","volume":"191","issue":"2","DOI":"10.1111/j.1469-8137.2011.03690.x","ISSN":"1469-8137","title-short":"A 13C NMR spectrometric method for the determination of intramolecular δ13C values in fructose from plant sucrose samples","author":[{"family":"Gilbert","given":"Alexis"},{"family":"Silvestre","given":"Virginie"},{"family":"Robins","given":"Richard J."},{"family":"Tcherkez","given":"Guillaume"},{"family":"Remaud","given":"Gérald S."}],"issued":{"date-parts":[["2011"]]}}},{"id":241,"uris":["http://zotero.org/users/4486764/items/TAFYX5VD"],"uri":["http://zotero.org/users/4486764/items/TAFYX5VD"],"itemData":{"id":241,"type":"article-journal","title":"Intramolecular 13C pattern in hexoses from autotrophic and heterotrophic C3 plant tissues","container-title":"Proceedings of the National Academy of Sciences of the United States of America","page":"18204-9","volume":"109","issue":"44","source":"NLM","archive_location":"23074255","abstract":"The stable carbon isotope (13)C is used as a universal tracer in plant eco-physiology and studies of carbon exchange between vegetation and atmosphere. Photosynthesis fractionates against (13)CO(2) so that source sugars (photosynthates) are on average (13)C depleted by 20 per thousand compared with atmospheric CO(2). The carbon isotope distribution within sugars has been shown to be heterogeneous, with relatively (13)C-enriched and (13)C-depleted C-atom positions. The (13)C pattern within sugars is the cornerstone of (13)C distribution in plants, because all metabolites inherit the (13)C abundance in their specific precursor C-atom positions. However, the</w:instrText>
      </w:r>
      <w:r w:rsidR="00D31568" w:rsidRPr="003B725D">
        <w:rPr>
          <w:rFonts w:ascii="Arial" w:hAnsi="Arial" w:cs="Arial"/>
          <w:sz w:val="24"/>
          <w:lang w:val="fr-FR"/>
        </w:rPr>
        <w:instrText xml:space="preserve"> intramolecular isotope pattern in source leaf glucose and the isotope fractionation associated with key enzymes involved in sugar interconversions are currently unknown. To gain insight into these, we have analyzed the intramolecular isotope composition in source leaf transient starch, grain storage starch, and root storage sucrose and measured the site-specific isotope fractionation associated with the invertase (EC 3.2.1.26) and glucose isomerase (EC 5.3.1.5) reactions. When these data are integrated into a simple steady-state model of plant isotopic fluxes, the enzyme-dependent fractionations satisfactorily predict the observed intramolecular patterns. These results demonstrate that glucose and sucrose metabolism is the primary determinant of the (13)C abundance in source and sink tissue and is, therefore, of fundamental importance to the interpretation of plant isotopic signals.","DOI":"10.1073/pnas.1211149109","ISSN":"1091-6490 (Electronic) 0027-8424 (Linking)","title-short":"Intramolecular 13C pattern in hexoses from autotrophic and heterotrophic C3 plant tissues","journalAbbreviation":"Proceedings of the National Academy of Sciences of the United States of America","language":"eng","author":[{"family":"Gilbert","given":"A."},{"family":"Robins","given":"R. J."},{"family":"Remaud","given":"G. S."},{"family":"Tcherkez","given":"G. G."}],"issued":{"date-parts":[["2012",10,30]]}}}],"schema":"https://github.com/citation-style-language/schema/raw/master/csl-citation.json"} </w:instrText>
      </w:r>
      <w:r w:rsidR="0057123D" w:rsidRPr="00294F7D">
        <w:rPr>
          <w:rFonts w:ascii="Arial" w:hAnsi="Arial" w:cs="Arial"/>
          <w:sz w:val="24"/>
          <w:lang w:val="en-US"/>
        </w:rPr>
        <w:fldChar w:fldCharType="separate"/>
      </w:r>
      <w:r w:rsidR="00D31568" w:rsidRPr="003B725D">
        <w:rPr>
          <w:rFonts w:ascii="Arial" w:hAnsi="Arial" w:cs="Arial"/>
          <w:sz w:val="24"/>
          <w:lang w:val="fr-FR"/>
        </w:rPr>
        <w:t>(Gilbert et al. 2011, 2012)</w:t>
      </w:r>
      <w:r w:rsidR="0057123D" w:rsidRPr="00294F7D">
        <w:rPr>
          <w:rFonts w:ascii="Arial" w:hAnsi="Arial" w:cs="Arial"/>
          <w:sz w:val="24"/>
          <w:lang w:val="en-US"/>
        </w:rPr>
        <w:fldChar w:fldCharType="end"/>
      </w:r>
      <w:r w:rsidR="009B4D86" w:rsidRPr="003B725D">
        <w:rPr>
          <w:rFonts w:ascii="Arial" w:hAnsi="Arial" w:cs="Arial"/>
          <w:sz w:val="24"/>
          <w:lang w:val="fr-FR"/>
        </w:rPr>
        <w:t>,</w:t>
      </w:r>
      <w:r w:rsidR="008F1F8F" w:rsidRPr="003B725D">
        <w:rPr>
          <w:rFonts w:ascii="Arial" w:hAnsi="Arial" w:cs="Arial"/>
          <w:sz w:val="24"/>
          <w:lang w:val="fr-FR"/>
        </w:rPr>
        <w:t xml:space="preserve"> </w:t>
      </w:r>
      <w:proofErr w:type="spellStart"/>
      <w:r w:rsidR="008F1F8F" w:rsidRPr="003B725D">
        <w:rPr>
          <w:rFonts w:ascii="Arial" w:hAnsi="Arial" w:cs="Arial"/>
          <w:sz w:val="24"/>
          <w:lang w:val="fr-FR"/>
        </w:rPr>
        <w:t>pharmaceutical</w:t>
      </w:r>
      <w:proofErr w:type="spellEnd"/>
      <w:r w:rsidR="004D0715" w:rsidRPr="003B725D">
        <w:rPr>
          <w:rFonts w:ascii="Arial" w:hAnsi="Arial" w:cs="Arial"/>
          <w:sz w:val="24"/>
          <w:lang w:val="fr-FR"/>
        </w:rPr>
        <w:t xml:space="preserve"> </w:t>
      </w:r>
      <w:proofErr w:type="spellStart"/>
      <w:r w:rsidR="008F1F8F" w:rsidRPr="003B725D">
        <w:rPr>
          <w:rFonts w:ascii="Arial" w:hAnsi="Arial" w:cs="Arial"/>
          <w:sz w:val="24"/>
          <w:lang w:val="fr-FR"/>
        </w:rPr>
        <w:t>origin</w:t>
      </w:r>
      <w:proofErr w:type="spellEnd"/>
      <w:r w:rsidR="009B4D86" w:rsidRPr="003B725D">
        <w:rPr>
          <w:rFonts w:ascii="Arial" w:hAnsi="Arial" w:cs="Arial"/>
          <w:sz w:val="24"/>
          <w:lang w:val="fr-FR"/>
        </w:rPr>
        <w:t xml:space="preserve"> </w:t>
      </w:r>
      <w:r w:rsidR="0057123D" w:rsidRPr="00294F7D">
        <w:rPr>
          <w:rFonts w:ascii="Arial" w:hAnsi="Arial" w:cs="Arial"/>
          <w:sz w:val="24"/>
          <w:lang w:val="en-US"/>
        </w:rPr>
        <w:fldChar w:fldCharType="begin"/>
      </w:r>
      <w:r w:rsidR="00D31568" w:rsidRPr="003B725D">
        <w:rPr>
          <w:rFonts w:ascii="Arial" w:hAnsi="Arial" w:cs="Arial"/>
          <w:sz w:val="24"/>
          <w:lang w:val="fr-FR"/>
        </w:rPr>
        <w:instrText xml:space="preserve"> ADDIN ZOTERO_ITEM CSL_CITATION {"citationID":"vdFTZCRj","properties":{"formattedCitation":"(Silvestre et al. 2009)","plainCitation":"(Silvestre et al. 2009)","noteIndex":0},"citationItems":[{"id":85,"uris":["http://zotero.org/users/4486764/items/5PGENUWQ"],"uri":["http://zotero.org/users/4486764/items/5PGENUWQ"],"itemData":{"id":85,"type":"article-journal","title":"Isotopic 13C NMR spectrometry to assess counterfeiting of active pharmaceutical ingredients: Site-specific 13C content of aspirin and paracetamol","container-title":"Journal of Pharmaceutical and Biomedical Analysis","page":"336-341","volume":"50","issue":"3","abstract":"Isotope profiling is a well-established technique to obtain information about the chemical history of a given compound. However, the current methodology using IRMS can only determine the global 13C content, leading to the loss of much valuable data. The development of quantitative isotopic 13C NMR spectrometry at natural abundance enables the measurement of the 13C content of each carbon within a molecule, thus giving simultaneous access to a number of isotopic parameters. When it is applied to active pharmaceutical ingredients, each manufactured batch can be characterized better than by IRMS. Here, quantitative isotopic 13C NMR is shown to be a very promising and effective tool for assessing the counterfeiting of medicines, as exemplified by an analysis of aspirin (acetylsalicylic acid) and paracetamol (acetaminophen) samples collected from pharmacies in different countries. It is proposed as an essential complement to 2H NMR and IRMS.","DOI":"10.1016/j.jpba.2009.04.030","ISSN":"0731-7085","title-short":"Isotopic 13C NMR spectrometry to assess counterfeiting of active pharmaceutical ingredients: Site-specific 13C content of aspirin and paracetamol","author":[{"family":"Silvestre","given":"Virginie"},{"family":"Mboula","given":"Vanessa Maroga"},{"family":"Jouitteau","given":"Catherine"},{"family":"Akoka","given":"Serge"},{"family":"Robins","given":"Richard J."},{"family":"Remaud","given":"Gérald S."}],"issued":{"date-parts":[["2009"]]}}}],"schema":"https://github.com/citation-style-language/schema/raw/master/csl-citation.json"} </w:instrText>
      </w:r>
      <w:r w:rsidR="0057123D" w:rsidRPr="00294F7D">
        <w:rPr>
          <w:rFonts w:ascii="Arial" w:hAnsi="Arial" w:cs="Arial"/>
          <w:sz w:val="24"/>
          <w:lang w:val="en-US"/>
        </w:rPr>
        <w:fldChar w:fldCharType="separate"/>
      </w:r>
      <w:r w:rsidR="00D31568" w:rsidRPr="003B725D">
        <w:rPr>
          <w:rFonts w:ascii="Arial" w:hAnsi="Arial" w:cs="Arial"/>
          <w:sz w:val="24"/>
          <w:lang w:val="fr-FR"/>
        </w:rPr>
        <w:t>(Silvestre et al. 2009)</w:t>
      </w:r>
      <w:r w:rsidR="0057123D" w:rsidRPr="00294F7D">
        <w:rPr>
          <w:rFonts w:ascii="Arial" w:hAnsi="Arial" w:cs="Arial"/>
          <w:sz w:val="24"/>
          <w:lang w:val="en-US"/>
        </w:rPr>
        <w:fldChar w:fldCharType="end"/>
      </w:r>
      <w:r w:rsidR="008B6469" w:rsidRPr="003B725D">
        <w:rPr>
          <w:rFonts w:ascii="Arial" w:hAnsi="Arial" w:cs="Arial"/>
          <w:sz w:val="24"/>
          <w:lang w:val="fr-FR"/>
        </w:rPr>
        <w:t xml:space="preserve"> and</w:t>
      </w:r>
      <w:r w:rsidR="008F1F8F" w:rsidRPr="003B725D">
        <w:rPr>
          <w:rFonts w:ascii="Arial" w:hAnsi="Arial" w:cs="Arial"/>
          <w:sz w:val="24"/>
          <w:lang w:val="fr-FR"/>
        </w:rPr>
        <w:t xml:space="preserve">, more </w:t>
      </w:r>
      <w:proofErr w:type="spellStart"/>
      <w:r w:rsidR="008F1F8F" w:rsidRPr="003B725D">
        <w:rPr>
          <w:rFonts w:ascii="Arial" w:hAnsi="Arial" w:cs="Arial"/>
          <w:sz w:val="24"/>
          <w:lang w:val="fr-FR"/>
        </w:rPr>
        <w:t>recently</w:t>
      </w:r>
      <w:proofErr w:type="spellEnd"/>
      <w:r w:rsidR="008F1F8F" w:rsidRPr="003B725D">
        <w:rPr>
          <w:rFonts w:ascii="Arial" w:hAnsi="Arial" w:cs="Arial"/>
          <w:sz w:val="24"/>
          <w:lang w:val="fr-FR"/>
        </w:rPr>
        <w:t xml:space="preserve">, </w:t>
      </w:r>
      <w:proofErr w:type="spellStart"/>
      <w:r w:rsidR="008B6469" w:rsidRPr="003B725D">
        <w:rPr>
          <w:rFonts w:ascii="Arial" w:hAnsi="Arial" w:cs="Arial"/>
          <w:sz w:val="24"/>
          <w:lang w:val="fr-FR"/>
        </w:rPr>
        <w:t>environmental</w:t>
      </w:r>
      <w:proofErr w:type="spellEnd"/>
      <w:r w:rsidR="008B6469" w:rsidRPr="003B725D">
        <w:rPr>
          <w:rFonts w:ascii="Arial" w:hAnsi="Arial" w:cs="Arial"/>
          <w:sz w:val="24"/>
          <w:lang w:val="fr-FR"/>
        </w:rPr>
        <w:t xml:space="preserve"> contaminant </w:t>
      </w:r>
      <w:proofErr w:type="spellStart"/>
      <w:r w:rsidR="008B6469" w:rsidRPr="003B725D">
        <w:rPr>
          <w:rFonts w:ascii="Arial" w:hAnsi="Arial" w:cs="Arial"/>
          <w:sz w:val="24"/>
          <w:lang w:val="fr-FR"/>
        </w:rPr>
        <w:t>remediation</w:t>
      </w:r>
      <w:proofErr w:type="spellEnd"/>
      <w:r w:rsidR="009B4D86" w:rsidRPr="003B725D">
        <w:rPr>
          <w:rFonts w:ascii="Arial" w:hAnsi="Arial" w:cs="Arial"/>
          <w:sz w:val="24"/>
          <w:lang w:val="fr-FR"/>
        </w:rPr>
        <w:t xml:space="preserve"> </w:t>
      </w:r>
      <w:r w:rsidR="0057123D" w:rsidRPr="00294F7D">
        <w:rPr>
          <w:rFonts w:ascii="Arial" w:hAnsi="Arial" w:cs="Arial"/>
          <w:sz w:val="24"/>
          <w:lang w:val="en-US"/>
        </w:rPr>
        <w:fldChar w:fldCharType="begin"/>
      </w:r>
      <w:r w:rsidR="00D31568" w:rsidRPr="003B725D">
        <w:rPr>
          <w:rFonts w:ascii="Arial" w:hAnsi="Arial" w:cs="Arial"/>
          <w:sz w:val="24"/>
          <w:lang w:val="fr-FR"/>
        </w:rPr>
        <w:instrText xml:space="preserve"> ADDIN ZOTERO_ITEM CSL_CITATION {"citationID":"cFgHcMtB","properties":{"formattedCitation":"(Julien et al. 2015b, 2015a)","plainCitation":"(Julien et al. 2015b, 2015a)","noteIndex":0},"citationItems":[{"id":475,"uris":["http://zotero.org/users/4486764/items/LHPEQI64"],"uri":["http://zotero.org/users/4486764/items/LHPEQI64"],"itemData":{"id":475,"type":"article-journal","title":"Fractionation in position-specific isotope composition during vaporization of environmental pollutants measured with isotope ratio monitoring by 13C nuclear magnetic resonance spectrometry","container-title":"Environmental Pollution","page":"299-306","volume":"205","abstract":"Isotopic fractionation of pollutants in terrestrial or aqueous environments is a well-recognized means by which to track different processes during remediation. As a complement to the common practice of measuring the change in isotope ratio for the whole molecule using isotope ratio monitoring by mass spectrometry (irm-MS), position-specific isotope analysis (PSIA) can provide further information that can be exploited to investigate source and remediation of soil and water pollutants. Position-specific fractionation originates from either degradative or partitioning processes. We show that isotope ratio monitoring by 13C NMR (irm-13C NMR) spectrometry can be effectively applied to methyl tert-butylether, toluene, ethanol and trichloroethene to obt</w:instrText>
      </w:r>
      <w:r w:rsidR="00D31568" w:rsidRPr="00AD5348">
        <w:rPr>
          <w:rFonts w:ascii="Arial" w:hAnsi="Arial" w:cs="Arial"/>
          <w:sz w:val="24"/>
          <w:lang w:val="fr-FR"/>
        </w:rPr>
        <w:instrText>ain this position-</w:instrText>
      </w:r>
      <w:r w:rsidR="00D31568" w:rsidRPr="00294F7D">
        <w:rPr>
          <w:rFonts w:ascii="Arial" w:hAnsi="Arial" w:cs="Arial"/>
          <w:sz w:val="24"/>
          <w:lang w:val="en-US"/>
        </w:rPr>
        <w:instrText xml:space="preserve">specific data for partitioning. It is found that each compound exhibits characteristic position-specific isotope fractionation patterns, and that these are modulated by the type of evaporative process occurring. Such data should help refine models of how remediation is taking place, hence back-tracking to identify pollutant sources.","DOI":"10.1016/j.envpol.2015.05.047","ISSN":"0269-7491","title-short":"Fractionation in position-specific isotope composition during vaporization of environmental pollutants measured with isotope ratio monitoring by 13C nuclear magnetic resonance spectrometry","author":[{"family":"Julien","given":"Maxime"},{"family":"Parinet","given":"Julien"},{"family":"Nun","given":"Pierrick"},{"family":"Bayle","given":"Kevin"},{"family":"Höhener","given":"Patrick"},{"family":"Robins","given":"Richard J."},{"family":"Remaud","given":"Gérald S."}],"issued":{"date-parts":[["2015"]]}}},{"id":476,"uris":["http://zotero.org/users/4486764/items/MVKU8CC7"],"uri":["http://zotero.org/users/4486764/items/MVKU8CC7"],"itemData":{"id":476,"type":"article-journal","title":"Insights into Mechanistic Models for Evaporation of Organic Liquids in the Environment Obtained by Position-Specific Carbon Isotope Analysis","container-title":"Environmental Science &amp; Technology","page":"12782-12788","volume":"49","issue":"21","DOI":"10.1021/acs.est.5b03280","ISSN":"0013-936X","title-short":"Insights into Mechanistic Models for Evaporation of Organic Liquids in the Environment Obtained by Position-Specific Carbon Isotope Analysis","author":[{"family":"Julien","given":"Maxime"},{"family":"Nun","given":"Pierrick"},{"family":"Robins","given":"Richard J."},{"family":"Remaud","given":"Gérald S."},{"family":"Parinet","given":"Julien"},{"family":"Höhener","given":"Patrick"}],"issued":{"date-parts":[["2015",11,3]]}}}],"schema":"https://github.com/citation-style-language/schema/raw/master/csl-citation.json"} </w:instrText>
      </w:r>
      <w:r w:rsidR="0057123D" w:rsidRPr="00294F7D">
        <w:rPr>
          <w:rFonts w:ascii="Arial" w:hAnsi="Arial" w:cs="Arial"/>
          <w:sz w:val="24"/>
          <w:lang w:val="en-US"/>
        </w:rPr>
        <w:fldChar w:fldCharType="separate"/>
      </w:r>
      <w:r w:rsidR="00D31568" w:rsidRPr="003B725D">
        <w:rPr>
          <w:rFonts w:ascii="Arial" w:hAnsi="Arial" w:cs="Arial"/>
          <w:sz w:val="24"/>
          <w:lang w:val="en-US"/>
        </w:rPr>
        <w:t>(Julien et al. 2015b, 2015a)</w:t>
      </w:r>
      <w:r w:rsidR="0057123D" w:rsidRPr="00294F7D">
        <w:rPr>
          <w:rFonts w:ascii="Arial" w:hAnsi="Arial" w:cs="Arial"/>
          <w:sz w:val="24"/>
          <w:lang w:val="en-US"/>
        </w:rPr>
        <w:fldChar w:fldCharType="end"/>
      </w:r>
      <w:r w:rsidR="009B4D86" w:rsidRPr="00294F7D">
        <w:rPr>
          <w:rFonts w:ascii="Arial" w:hAnsi="Arial" w:cs="Arial"/>
          <w:sz w:val="24"/>
          <w:lang w:val="en-US"/>
        </w:rPr>
        <w:t>.</w:t>
      </w:r>
    </w:p>
    <w:p w14:paraId="16F0D340" w14:textId="43E3D30E" w:rsidR="00B56576" w:rsidRPr="00294F7D" w:rsidRDefault="00294F7D" w:rsidP="00C339BB">
      <w:pPr>
        <w:spacing w:line="480" w:lineRule="auto"/>
        <w:ind w:firstLine="360"/>
        <w:jc w:val="both"/>
        <w:rPr>
          <w:rFonts w:ascii="Arial" w:hAnsi="Arial" w:cs="Arial"/>
          <w:sz w:val="24"/>
          <w:lang w:val="en-US"/>
        </w:rPr>
      </w:pPr>
      <w:r>
        <w:rPr>
          <w:rFonts w:ascii="Arial" w:hAnsi="Arial" w:cs="Arial"/>
          <w:sz w:val="24"/>
          <w:lang w:val="en-US"/>
        </w:rPr>
        <w:t>M</w:t>
      </w:r>
      <w:r w:rsidRPr="00294F7D">
        <w:rPr>
          <w:rFonts w:ascii="Arial" w:hAnsi="Arial" w:cs="Arial"/>
          <w:sz w:val="24"/>
          <w:lang w:val="en-US"/>
        </w:rPr>
        <w:t xml:space="preserve">ethyl </w:t>
      </w:r>
      <w:r w:rsidRPr="00294F7D">
        <w:rPr>
          <w:rFonts w:ascii="Arial" w:hAnsi="Arial" w:cs="Arial"/>
          <w:i/>
          <w:sz w:val="24"/>
          <w:lang w:val="en-US"/>
        </w:rPr>
        <w:t>tert</w:t>
      </w:r>
      <w:r w:rsidRPr="00294F7D">
        <w:rPr>
          <w:rFonts w:ascii="Arial" w:hAnsi="Arial" w:cs="Arial"/>
          <w:sz w:val="24"/>
          <w:lang w:val="en-US"/>
        </w:rPr>
        <w:t xml:space="preserve">-butyl ether </w:t>
      </w:r>
      <w:r>
        <w:rPr>
          <w:rFonts w:ascii="Arial" w:hAnsi="Arial" w:cs="Arial"/>
          <w:sz w:val="24"/>
          <w:lang w:val="en-US"/>
        </w:rPr>
        <w:t>(</w:t>
      </w:r>
      <w:r w:rsidR="00B56576" w:rsidRPr="00294F7D">
        <w:rPr>
          <w:rFonts w:ascii="Arial" w:hAnsi="Arial" w:cs="Arial"/>
          <w:sz w:val="24"/>
          <w:lang w:val="en-US"/>
        </w:rPr>
        <w:t>MTBE</w:t>
      </w:r>
      <w:r>
        <w:rPr>
          <w:rFonts w:ascii="Arial" w:hAnsi="Arial" w:cs="Arial"/>
          <w:sz w:val="24"/>
          <w:lang w:val="en-US"/>
        </w:rPr>
        <w:t>)</w:t>
      </w:r>
      <w:r w:rsidR="00B56576" w:rsidRPr="00294F7D">
        <w:rPr>
          <w:rFonts w:ascii="Arial" w:hAnsi="Arial" w:cs="Arial"/>
          <w:sz w:val="24"/>
          <w:lang w:val="en-US"/>
        </w:rPr>
        <w:t xml:space="preserve"> is a fuel oxygenate used </w:t>
      </w:r>
      <w:r w:rsidR="009F463E" w:rsidRPr="00294F7D">
        <w:rPr>
          <w:rFonts w:ascii="Arial" w:hAnsi="Arial" w:cs="Arial"/>
          <w:sz w:val="24"/>
          <w:lang w:val="en-US"/>
        </w:rPr>
        <w:t xml:space="preserve">as octane enhancer </w:t>
      </w:r>
      <w:r w:rsidR="00B56576" w:rsidRPr="00294F7D">
        <w:rPr>
          <w:rFonts w:ascii="Arial" w:hAnsi="Arial" w:cs="Arial"/>
          <w:sz w:val="24"/>
          <w:lang w:val="en-US"/>
        </w:rPr>
        <w:t>since the 1970s to replace tetraethyl lead</w:t>
      </w:r>
      <w:r w:rsidR="009F463E" w:rsidRPr="00294F7D">
        <w:rPr>
          <w:rFonts w:ascii="Arial" w:hAnsi="Arial" w:cs="Arial"/>
          <w:sz w:val="24"/>
          <w:lang w:val="en-US"/>
        </w:rPr>
        <w:t xml:space="preserve"> which is a</w:t>
      </w:r>
      <w:r w:rsidR="00B56576" w:rsidRPr="00294F7D">
        <w:rPr>
          <w:rFonts w:ascii="Arial" w:hAnsi="Arial" w:cs="Arial"/>
          <w:sz w:val="24"/>
          <w:lang w:val="en-US"/>
        </w:rPr>
        <w:t xml:space="preserve"> </w:t>
      </w:r>
      <w:r w:rsidR="009F463E" w:rsidRPr="00294F7D">
        <w:rPr>
          <w:rFonts w:ascii="Arial" w:hAnsi="Arial" w:cs="Arial"/>
          <w:sz w:val="24"/>
          <w:lang w:val="en-US"/>
        </w:rPr>
        <w:t>Persistent organic pollutant (</w:t>
      </w:r>
      <w:r w:rsidR="001C6986" w:rsidRPr="00294F7D">
        <w:rPr>
          <w:rFonts w:ascii="Arial" w:hAnsi="Arial" w:cs="Arial"/>
          <w:sz w:val="24"/>
          <w:lang w:val="en-US"/>
        </w:rPr>
        <w:t>POP</w:t>
      </w:r>
      <w:r w:rsidR="009F463E" w:rsidRPr="00294F7D">
        <w:rPr>
          <w:rFonts w:ascii="Arial" w:hAnsi="Arial" w:cs="Arial"/>
          <w:sz w:val="24"/>
          <w:lang w:val="en-US"/>
        </w:rPr>
        <w:t xml:space="preserve">), </w:t>
      </w:r>
      <w:r w:rsidR="00B56576" w:rsidRPr="00294F7D">
        <w:rPr>
          <w:rFonts w:ascii="Arial" w:hAnsi="Arial" w:cs="Arial"/>
          <w:sz w:val="24"/>
          <w:lang w:val="en-US"/>
        </w:rPr>
        <w:t xml:space="preserve">toxic for </w:t>
      </w:r>
      <w:r w:rsidR="00A24486" w:rsidRPr="00294F7D">
        <w:rPr>
          <w:rFonts w:ascii="Arial" w:hAnsi="Arial" w:cs="Arial"/>
          <w:sz w:val="24"/>
          <w:lang w:val="en-US"/>
        </w:rPr>
        <w:t>living organisms</w:t>
      </w:r>
      <w:r w:rsidR="00B56576" w:rsidRPr="00294F7D">
        <w:rPr>
          <w:rFonts w:ascii="Arial" w:hAnsi="Arial" w:cs="Arial"/>
          <w:sz w:val="24"/>
          <w:lang w:val="en-US"/>
        </w:rPr>
        <w:t>.</w:t>
      </w:r>
      <w:r w:rsidR="000B05DE" w:rsidRPr="00294F7D">
        <w:rPr>
          <w:rFonts w:ascii="Arial" w:hAnsi="Arial" w:cs="Arial"/>
          <w:sz w:val="24"/>
          <w:lang w:val="en-US"/>
        </w:rPr>
        <w:t xml:space="preserve"> </w:t>
      </w:r>
      <w:r w:rsidR="00B56576" w:rsidRPr="00294F7D">
        <w:rPr>
          <w:rFonts w:ascii="Arial" w:hAnsi="Arial" w:cs="Arial"/>
          <w:sz w:val="24"/>
          <w:lang w:val="en-US"/>
        </w:rPr>
        <w:t>Despite its numerous advantages compare</w:t>
      </w:r>
      <w:r w:rsidR="00894700" w:rsidRPr="00294F7D">
        <w:rPr>
          <w:rFonts w:ascii="Arial" w:hAnsi="Arial" w:cs="Arial"/>
          <w:sz w:val="24"/>
          <w:lang w:val="en-US"/>
        </w:rPr>
        <w:t>d</w:t>
      </w:r>
      <w:r w:rsidR="00B56576" w:rsidRPr="00294F7D">
        <w:rPr>
          <w:rFonts w:ascii="Arial" w:hAnsi="Arial" w:cs="Arial"/>
          <w:sz w:val="24"/>
          <w:lang w:val="en-US"/>
        </w:rPr>
        <w:t xml:space="preserve"> </w:t>
      </w:r>
      <w:r>
        <w:rPr>
          <w:rFonts w:ascii="Arial" w:hAnsi="Arial" w:cs="Arial"/>
          <w:sz w:val="24"/>
          <w:lang w:val="en-US"/>
        </w:rPr>
        <w:t>with</w:t>
      </w:r>
      <w:r w:rsidRPr="00294F7D">
        <w:rPr>
          <w:rFonts w:ascii="Arial" w:hAnsi="Arial" w:cs="Arial"/>
          <w:sz w:val="24"/>
          <w:lang w:val="en-US"/>
        </w:rPr>
        <w:t xml:space="preserve"> </w:t>
      </w:r>
      <w:r w:rsidR="00B56576" w:rsidRPr="00294F7D">
        <w:rPr>
          <w:rFonts w:ascii="Arial" w:hAnsi="Arial" w:cs="Arial"/>
          <w:sz w:val="24"/>
          <w:lang w:val="en-US"/>
        </w:rPr>
        <w:t>lead derivatives, MTBE is soluble in water</w:t>
      </w:r>
      <w:r>
        <w:rPr>
          <w:rFonts w:ascii="Arial" w:hAnsi="Arial" w:cs="Arial"/>
          <w:sz w:val="24"/>
          <w:lang w:val="en-US"/>
        </w:rPr>
        <w:t>,</w:t>
      </w:r>
      <w:r w:rsidR="00B56576" w:rsidRPr="00294F7D">
        <w:rPr>
          <w:rFonts w:ascii="Arial" w:hAnsi="Arial" w:cs="Arial"/>
          <w:sz w:val="24"/>
          <w:lang w:val="en-US"/>
        </w:rPr>
        <w:t xml:space="preserve"> meaning that it can travel faster and farther through soil and groundwater than other gasoline components</w:t>
      </w:r>
      <w:r w:rsidR="009B4D86" w:rsidRPr="00294F7D">
        <w:rPr>
          <w:rFonts w:ascii="Arial" w:hAnsi="Arial" w:cs="Arial"/>
          <w:sz w:val="24"/>
          <w:lang w:val="en-US"/>
        </w:rPr>
        <w:t xml:space="preserve"> </w:t>
      </w:r>
      <w:r w:rsidR="00C85DCA"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{"citationID":"SiGXfH94","properties":{"formattedCitation":"(Johnson et al. 2000)","plainCitation":"(Johnson et al. 2000)","noteIndex":0},"citationItems":[{"id":480,"uris":["http://zotero.org/users/4486764/items/GUL2Z4TB"],"uri":["http://zotero.org/users/4486764/items/GUL2Z4TB"],"itemData":{"id":480,"type":"article-journal","title":"Peer Reviewed: MTBE—To What Extent Will Past Releases Contaminate Community Water Supply Wells?","container-title":"Environmental Science and Technology","page":"210A-217A","volume":"34","issue":"9","DOI":"10.1021/es003268z","ISSN":"0013-936X","title-short":"Peer Reviewed: MTBE—To What Extent Will Past Releases Contaminate Community Water Supply Wells?","author":[{"family":"Johnson","given":"Richard"},{"family":"Pankow","given":"James"},{"family":"Bender","given":"David"},{"family":"Price","given":"Curtis"},{"family":"Zogorski","given":"John"}],"issued":{"date-parts":[["2000",5,1]]}}}],"schema":"https://github.com/citation-style-language/schema/raw/master/csl-citation.json"} </w:instrText>
      </w:r>
      <w:r w:rsidR="00C85DCA" w:rsidRPr="00294F7D">
        <w:rPr>
          <w:rFonts w:ascii="Arial" w:hAnsi="Arial" w:cs="Arial"/>
          <w:sz w:val="24"/>
          <w:lang w:val="en-US"/>
        </w:rPr>
        <w:fldChar w:fldCharType="separate"/>
      </w:r>
      <w:r w:rsidR="00D31568" w:rsidRPr="003B725D">
        <w:rPr>
          <w:rFonts w:ascii="Arial" w:hAnsi="Arial" w:cs="Arial"/>
          <w:sz w:val="24"/>
          <w:lang w:val="en-US"/>
        </w:rPr>
        <w:t>(Johnson et al. 2000)</w:t>
      </w:r>
      <w:r w:rsidR="00C85DCA" w:rsidRPr="00294F7D">
        <w:rPr>
          <w:rFonts w:ascii="Arial" w:hAnsi="Arial" w:cs="Arial"/>
          <w:sz w:val="24"/>
          <w:lang w:val="en-US"/>
        </w:rPr>
        <w:fldChar w:fldCharType="end"/>
      </w:r>
      <w:r w:rsidR="009B4D86" w:rsidRPr="00294F7D">
        <w:rPr>
          <w:rFonts w:ascii="Arial" w:hAnsi="Arial" w:cs="Arial"/>
          <w:sz w:val="24"/>
          <w:lang w:val="en-US"/>
        </w:rPr>
        <w:t>.</w:t>
      </w:r>
      <w:r w:rsidR="00B56576" w:rsidRPr="00294F7D">
        <w:rPr>
          <w:rFonts w:ascii="Arial" w:hAnsi="Arial" w:cs="Arial"/>
          <w:sz w:val="24"/>
          <w:lang w:val="en-US"/>
        </w:rPr>
        <w:t xml:space="preserve"> For this reason it is one of the most encountered </w:t>
      </w:r>
      <w:r w:rsidR="00DB2998" w:rsidRPr="00294F7D">
        <w:rPr>
          <w:rFonts w:ascii="Arial" w:hAnsi="Arial" w:cs="Arial"/>
          <w:sz w:val="24"/>
          <w:lang w:val="en-US"/>
        </w:rPr>
        <w:t>pollutants</w:t>
      </w:r>
      <w:r w:rsidR="00B56576" w:rsidRPr="00294F7D">
        <w:rPr>
          <w:rFonts w:ascii="Arial" w:hAnsi="Arial" w:cs="Arial"/>
          <w:sz w:val="24"/>
          <w:lang w:val="en-US"/>
        </w:rPr>
        <w:t xml:space="preserve"> met in groundwater and</w:t>
      </w:r>
      <w:r w:rsidR="008F4F7D" w:rsidRPr="00294F7D">
        <w:rPr>
          <w:rFonts w:ascii="Arial" w:hAnsi="Arial" w:cs="Arial"/>
          <w:sz w:val="24"/>
          <w:lang w:val="en-US"/>
        </w:rPr>
        <w:t>,</w:t>
      </w:r>
      <w:r w:rsidR="00B56576" w:rsidRPr="00294F7D">
        <w:rPr>
          <w:rFonts w:ascii="Arial" w:hAnsi="Arial" w:cs="Arial"/>
          <w:sz w:val="24"/>
          <w:lang w:val="en-US"/>
        </w:rPr>
        <w:t xml:space="preserve"> even if natural attenuation can be a solution, the corresponding accumulation of</w:t>
      </w:r>
      <w:r w:rsidR="004D32BE" w:rsidRPr="00294F7D">
        <w:rPr>
          <w:rFonts w:ascii="Arial" w:hAnsi="Arial" w:cs="Arial"/>
          <w:sz w:val="24"/>
          <w:lang w:val="en-US"/>
        </w:rPr>
        <w:t xml:space="preserve"> the metabolite</w:t>
      </w:r>
      <w:r w:rsidR="00B56576" w:rsidRPr="00294F7D">
        <w:rPr>
          <w:rFonts w:ascii="Arial" w:hAnsi="Arial" w:cs="Arial"/>
          <w:sz w:val="24"/>
          <w:lang w:val="en-US"/>
        </w:rPr>
        <w:t xml:space="preserve"> </w:t>
      </w:r>
      <w:r w:rsidR="00B56576" w:rsidRPr="00294F7D">
        <w:rPr>
          <w:rFonts w:ascii="Arial" w:hAnsi="Arial" w:cs="Arial"/>
          <w:i/>
          <w:sz w:val="24"/>
          <w:lang w:val="en-US"/>
        </w:rPr>
        <w:t>tert</w:t>
      </w:r>
      <w:r w:rsidR="00B56576" w:rsidRPr="00294F7D">
        <w:rPr>
          <w:rFonts w:ascii="Arial" w:hAnsi="Arial" w:cs="Arial"/>
          <w:sz w:val="24"/>
          <w:lang w:val="en-US"/>
        </w:rPr>
        <w:t>-butyl alcohol (TBA) could be a mor</w:t>
      </w:r>
      <w:r w:rsidR="004D0715" w:rsidRPr="00294F7D">
        <w:rPr>
          <w:rFonts w:ascii="Arial" w:hAnsi="Arial" w:cs="Arial"/>
          <w:sz w:val="24"/>
          <w:lang w:val="en-US"/>
        </w:rPr>
        <w:t>e problematic pollution</w:t>
      </w:r>
      <w:r w:rsidR="00591CA8" w:rsidRPr="00294F7D">
        <w:rPr>
          <w:rFonts w:ascii="Arial" w:hAnsi="Arial" w:cs="Arial"/>
          <w:sz w:val="24"/>
          <w:lang w:val="en-US"/>
        </w:rPr>
        <w:t xml:space="preserve"> (see Figure 1 for the chemical structures of these compounds)</w:t>
      </w:r>
      <w:r w:rsidR="009B4D86" w:rsidRPr="00294F7D">
        <w:rPr>
          <w:rFonts w:ascii="Arial" w:hAnsi="Arial" w:cs="Arial"/>
          <w:sz w:val="24"/>
          <w:lang w:val="en-US"/>
        </w:rPr>
        <w:t xml:space="preserve"> </w:t>
      </w:r>
      <w:r w:rsidR="00841B1D"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{"citationID":"rN6lI8NA","properties":{"formattedCitation":"(Kuder et al. 2005)","plainCitation":"(Kuder et al. 2005)","noteIndex":0},"citationItems":[{"id":460,"uris":["http://zotero.org/users/4486764/items/PGT82NNW"],"uri":["http://zotero.org/users/4486764/items/PGT82NNW"],"itemData":{"id":460,"type":"article-journal","title":"Enrichment of Stable Carbon and Hydrogen Isotopes during Anaerobic Biodegradation of MTBE:  Microcosm and Field Evidence","container-title":"Environmental Science and Technology","page":"213-220","volume":"39","issue":"1","DOI":"10.1021/es040420e","ISSN":"0013-936X","title-short":"Enrichment of Stable Carbon and Hydrogen Isotopes during Anaerobic Biodegradation of MTBE:  Microcosm and Field Evidence","author":[{"family":"Kuder","given":"Tomasz"},{"family":"Wilson","given":"John T."},{"family":"Kaiser","given":"Phil"},{"family":"Kolhatkar","given":"Ravi"},{"family":"Philp","given":"Paul"},{"family":"Allen","given":"Jon"}],"issued":{"date-parts":[["2005",1,1]]}}}],"schema":"https://github.com/citation-style-language/schema/raw/master/csl-citation.json"} </w:instrText>
      </w:r>
      <w:r w:rsidR="00841B1D" w:rsidRPr="00294F7D">
        <w:rPr>
          <w:rFonts w:ascii="Arial" w:hAnsi="Arial" w:cs="Arial"/>
          <w:sz w:val="24"/>
          <w:lang w:val="en-US"/>
        </w:rPr>
        <w:fldChar w:fldCharType="separate"/>
      </w:r>
      <w:r w:rsidR="00D31568" w:rsidRPr="003B725D">
        <w:rPr>
          <w:rFonts w:ascii="Arial" w:hAnsi="Arial" w:cs="Arial"/>
          <w:sz w:val="24"/>
          <w:lang w:val="en-US"/>
        </w:rPr>
        <w:t>(Kuder et al. 2005)</w:t>
      </w:r>
      <w:r w:rsidR="00841B1D" w:rsidRPr="00294F7D">
        <w:rPr>
          <w:rFonts w:ascii="Arial" w:hAnsi="Arial" w:cs="Arial"/>
          <w:sz w:val="24"/>
          <w:lang w:val="en-US"/>
        </w:rPr>
        <w:fldChar w:fldCharType="end"/>
      </w:r>
      <w:r w:rsidR="009B4D86" w:rsidRPr="00294F7D">
        <w:rPr>
          <w:rFonts w:ascii="Arial" w:hAnsi="Arial" w:cs="Arial"/>
          <w:sz w:val="24"/>
          <w:lang w:val="en-US"/>
        </w:rPr>
        <w:t>.</w:t>
      </w:r>
    </w:p>
    <w:p w14:paraId="2FE50B5A" w14:textId="239E4576" w:rsidR="00B56576" w:rsidRPr="00294F7D" w:rsidRDefault="00B56576" w:rsidP="00C339BB">
      <w:pPr>
        <w:spacing w:line="480" w:lineRule="auto"/>
        <w:ind w:firstLine="360"/>
        <w:jc w:val="both"/>
        <w:rPr>
          <w:rFonts w:ascii="Arial" w:hAnsi="Arial" w:cs="Arial"/>
          <w:sz w:val="24"/>
          <w:lang w:val="en-US"/>
        </w:rPr>
      </w:pPr>
      <w:r w:rsidRPr="00294F7D">
        <w:rPr>
          <w:rFonts w:ascii="Arial" w:hAnsi="Arial" w:cs="Arial"/>
          <w:sz w:val="24"/>
          <w:lang w:val="en-US"/>
        </w:rPr>
        <w:t xml:space="preserve">According </w:t>
      </w:r>
      <w:r w:rsidR="000B687D" w:rsidRPr="00294F7D">
        <w:rPr>
          <w:rFonts w:ascii="Arial" w:hAnsi="Arial" w:cs="Arial"/>
          <w:sz w:val="24"/>
          <w:lang w:val="en-US"/>
        </w:rPr>
        <w:t xml:space="preserve">to </w:t>
      </w:r>
      <w:r w:rsidR="008F4F7D" w:rsidRPr="00294F7D">
        <w:rPr>
          <w:rFonts w:ascii="Arial" w:hAnsi="Arial" w:cs="Arial"/>
          <w:sz w:val="24"/>
          <w:lang w:val="en-US"/>
        </w:rPr>
        <w:t>the literature</w:t>
      </w:r>
      <w:r w:rsidR="000B687D" w:rsidRPr="00294F7D">
        <w:rPr>
          <w:rFonts w:ascii="Arial" w:hAnsi="Arial" w:cs="Arial"/>
          <w:sz w:val="24"/>
          <w:lang w:val="en-US"/>
        </w:rPr>
        <w:t>, only a few position</w:t>
      </w:r>
      <w:r w:rsidRPr="00294F7D">
        <w:rPr>
          <w:rFonts w:ascii="Arial" w:hAnsi="Arial" w:cs="Arial"/>
          <w:sz w:val="24"/>
          <w:lang w:val="en-US"/>
        </w:rPr>
        <w:t>-specific isotopic fractionation studies have been performed on organic soil pollutants. Gauchotte</w:t>
      </w:r>
      <w:r w:rsidR="005B51AC" w:rsidRPr="00294F7D">
        <w:rPr>
          <w:rFonts w:ascii="Arial" w:hAnsi="Arial" w:cs="Arial"/>
          <w:sz w:val="24"/>
          <w:lang w:val="en-US"/>
        </w:rPr>
        <w:t xml:space="preserve"> </w:t>
      </w:r>
      <w:r w:rsidR="004D32BE" w:rsidRPr="00294F7D">
        <w:rPr>
          <w:rFonts w:ascii="Arial" w:hAnsi="Arial" w:cs="Arial"/>
          <w:i/>
          <w:sz w:val="24"/>
          <w:lang w:val="en-US"/>
        </w:rPr>
        <w:t>et al</w:t>
      </w:r>
      <w:r w:rsidR="004D32BE" w:rsidRPr="00294F7D">
        <w:rPr>
          <w:rFonts w:ascii="Arial" w:hAnsi="Arial" w:cs="Arial"/>
          <w:sz w:val="24"/>
          <w:lang w:val="en-US"/>
        </w:rPr>
        <w:t>.</w:t>
      </w:r>
      <w:r w:rsidR="003142AD" w:rsidRPr="00294F7D">
        <w:rPr>
          <w:rFonts w:ascii="Arial" w:hAnsi="Arial" w:cs="Arial"/>
          <w:sz w:val="24"/>
          <w:lang w:val="en-US"/>
        </w:rPr>
        <w:t xml:space="preserve"> </w:t>
      </w:r>
      <w:r w:rsidRPr="00294F7D">
        <w:rPr>
          <w:rFonts w:ascii="Arial" w:hAnsi="Arial" w:cs="Arial"/>
          <w:sz w:val="24"/>
          <w:lang w:val="en-US"/>
        </w:rPr>
        <w:t xml:space="preserve">studied MTBE using </w:t>
      </w:r>
      <w:r w:rsidR="00C25757" w:rsidRPr="00294F7D">
        <w:rPr>
          <w:rFonts w:ascii="Arial" w:hAnsi="Arial" w:cs="Arial"/>
          <w:sz w:val="24"/>
          <w:lang w:val="en-US"/>
        </w:rPr>
        <w:t xml:space="preserve">Pyrolysis coupled with </w:t>
      </w:r>
      <w:r w:rsidR="009157FA" w:rsidRPr="00294F7D">
        <w:rPr>
          <w:rFonts w:ascii="Arial" w:hAnsi="Arial" w:cs="Arial"/>
          <w:sz w:val="24"/>
          <w:lang w:val="en-US"/>
        </w:rPr>
        <w:t>irm-MS</w:t>
      </w:r>
      <w:r w:rsidR="00C25757" w:rsidRPr="00294F7D">
        <w:rPr>
          <w:rFonts w:ascii="Arial" w:hAnsi="Arial" w:cs="Arial"/>
          <w:sz w:val="24"/>
          <w:lang w:val="en-US"/>
        </w:rPr>
        <w:t xml:space="preserve"> (</w:t>
      </w:r>
      <w:r w:rsidRPr="00294F7D">
        <w:rPr>
          <w:rFonts w:ascii="Arial" w:hAnsi="Arial" w:cs="Arial"/>
          <w:sz w:val="24"/>
          <w:lang w:val="en-US"/>
        </w:rPr>
        <w:t>Py-GC</w:t>
      </w:r>
      <w:r w:rsidR="00C25757" w:rsidRPr="00294F7D">
        <w:rPr>
          <w:rFonts w:ascii="Arial" w:hAnsi="Arial" w:cs="Arial"/>
          <w:sz w:val="24"/>
          <w:lang w:val="en-US"/>
        </w:rPr>
        <w:t>-C</w:t>
      </w:r>
      <w:r w:rsidRPr="00294F7D">
        <w:rPr>
          <w:rFonts w:ascii="Arial" w:hAnsi="Arial" w:cs="Arial"/>
          <w:sz w:val="24"/>
          <w:lang w:val="en-US"/>
        </w:rPr>
        <w:t>-</w:t>
      </w:r>
      <w:r w:rsidR="009157FA" w:rsidRPr="00294F7D">
        <w:rPr>
          <w:rFonts w:ascii="Arial" w:hAnsi="Arial" w:cs="Arial"/>
          <w:sz w:val="24"/>
          <w:lang w:val="en-US"/>
        </w:rPr>
        <w:t>irm-MS</w:t>
      </w:r>
      <w:r w:rsidR="00C25757" w:rsidRPr="00294F7D">
        <w:rPr>
          <w:rFonts w:ascii="Arial" w:hAnsi="Arial" w:cs="Arial"/>
          <w:sz w:val="24"/>
          <w:lang w:val="en-US"/>
        </w:rPr>
        <w:t>)</w:t>
      </w:r>
      <w:r w:rsidRPr="00294F7D">
        <w:rPr>
          <w:rFonts w:ascii="Arial" w:hAnsi="Arial" w:cs="Arial"/>
          <w:sz w:val="24"/>
          <w:lang w:val="en-US"/>
        </w:rPr>
        <w:t xml:space="preserve"> generating methanol and isobutene</w:t>
      </w:r>
      <w:r w:rsidR="004D32BE" w:rsidRPr="00294F7D">
        <w:rPr>
          <w:rFonts w:ascii="Arial" w:hAnsi="Arial" w:cs="Arial"/>
          <w:sz w:val="24"/>
          <w:lang w:val="en-US"/>
        </w:rPr>
        <w:t>, thus</w:t>
      </w:r>
      <w:r w:rsidRPr="00294F7D">
        <w:rPr>
          <w:rFonts w:ascii="Arial" w:hAnsi="Arial" w:cs="Arial"/>
          <w:sz w:val="24"/>
          <w:lang w:val="en-US"/>
        </w:rPr>
        <w:t xml:space="preserve"> losing a part of intramolecular information on the isobutene moiety</w:t>
      </w:r>
      <w:r w:rsidR="009B4D86" w:rsidRPr="00294F7D">
        <w:rPr>
          <w:rFonts w:ascii="Arial" w:hAnsi="Arial" w:cs="Arial"/>
          <w:sz w:val="24"/>
          <w:lang w:val="en-US"/>
        </w:rPr>
        <w:t xml:space="preserve"> </w:t>
      </w:r>
      <w:r w:rsidR="00C55BC4"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{"citationID":"gz6kl3RI","properties":{"formattedCitation":"(Gauchotte et al. 2009)","plainCitation":"(Gauchotte et al. 2009)","noteIndex":0},"citationItems":[{"id":249,"uris":["http://zotero.org/users/4486764/items/UY4G6VJW"],"uri":["http://zotero.org/users/4486764/items/UY4G6VJW"],"itemData":{"id":249,"type":"article-journal","title":"Development of an advanced on-line position-specific stable carbon isotope system and application to methyl tert-butyl ether","container-title":"Rapid Communication in Mass Spectrometry","page":"3183-93","volume":"23","issue":"19","source":"NLM","archive_location":"19725079","abstract":"We present an advanced system for on-line position-specific carbon isotope analysis. The main limitation of on-line intramolecular isotope ratio measurements has been that optimal pyrolytic fragments are obtained mostly at temperatures where the analyte has not completely reacted. As a result of undetermined isotopic fractionation, the isotopic signatures of the pyrolysis products are not strictly equal to these of the equivalent moieties in the parent molecule. We designed a pyrolytic unit in which both temperature and reaction time are variable parameters, enabling determination of the enrichment factor of the pyrolysis at optimal temperature by construction of a Rayleigh plot. In the case of methyl tert-butyl ether (MTBE) presented here, a 'pre-pyrolysis' fractionation of MTBE leading to a depletion of 0.9 per thousand was discovered and the enrichment factor of the optimal pyrolysis reaction was determined at -1.7 per thousand. Absolute delta(13)C values of two functional groups of MTBE - the methoxy group and the 2-methylpropane group - could be determined with 95% confidence intervals of 0.4 per thousand and 0.5 per thousand, respectively.","DOI":"10.1002/rcm.4222","ISSN":"1097-0231 (Electronic) 0951-4198 (Linking)","title-short":"Development of an advanced on-line position-specific stable carbon isotope system and application to methyl tert-butyl ether","journalAbbreviation":"Rapid Communication in Mass Spectrometry","language":"eng","author":[{"family":"Gauchotte","given":"C."},{"family":"O'Sullivan","given":"G."},{"family":"Davis","given":"S."},{"family":"Kalin","given":"R. M."}],"issued":{"date-parts":[["2009",10]]}}}],"schema":"https://github.com/citation-style-language/schema/raw/master/csl-citation.json"} </w:instrText>
      </w:r>
      <w:r w:rsidR="00C55BC4" w:rsidRPr="00294F7D">
        <w:rPr>
          <w:rFonts w:ascii="Arial" w:hAnsi="Arial" w:cs="Arial"/>
          <w:sz w:val="24"/>
          <w:lang w:val="en-US"/>
        </w:rPr>
        <w:fldChar w:fldCharType="separate"/>
      </w:r>
      <w:r w:rsidR="00D31568" w:rsidRPr="003B725D">
        <w:rPr>
          <w:rFonts w:ascii="Arial" w:hAnsi="Arial" w:cs="Arial"/>
          <w:sz w:val="24"/>
          <w:lang w:val="en-US"/>
        </w:rPr>
        <w:t>(Gauchotte et al. 2009)</w:t>
      </w:r>
      <w:r w:rsidR="00C55BC4" w:rsidRPr="00294F7D">
        <w:rPr>
          <w:rFonts w:ascii="Arial" w:hAnsi="Arial" w:cs="Arial"/>
          <w:sz w:val="24"/>
          <w:lang w:val="en-US"/>
        </w:rPr>
        <w:fldChar w:fldCharType="end"/>
      </w:r>
      <w:r w:rsidR="009B4D86" w:rsidRPr="00294F7D">
        <w:rPr>
          <w:rFonts w:ascii="Arial" w:hAnsi="Arial" w:cs="Arial"/>
          <w:sz w:val="24"/>
          <w:lang w:val="en-US"/>
        </w:rPr>
        <w:t>.</w:t>
      </w:r>
      <w:r w:rsidRPr="00294F7D">
        <w:rPr>
          <w:rFonts w:ascii="Arial" w:hAnsi="Arial" w:cs="Arial"/>
          <w:sz w:val="24"/>
          <w:lang w:val="en-US"/>
        </w:rPr>
        <w:t xml:space="preserve"> Some other partial intramolecular </w:t>
      </w:r>
      <w:r w:rsidRPr="00294F7D">
        <w:rPr>
          <w:rFonts w:ascii="Arial" w:hAnsi="Arial" w:cs="Arial"/>
          <w:sz w:val="24"/>
          <w:vertAlign w:val="superscript"/>
          <w:lang w:val="en-US"/>
        </w:rPr>
        <w:t>13</w:t>
      </w:r>
      <w:r w:rsidRPr="00294F7D">
        <w:rPr>
          <w:rFonts w:ascii="Arial" w:hAnsi="Arial" w:cs="Arial"/>
          <w:sz w:val="24"/>
          <w:lang w:val="en-US"/>
        </w:rPr>
        <w:t>C isotopic composition determination</w:t>
      </w:r>
      <w:r w:rsidR="00E626F1">
        <w:rPr>
          <w:rFonts w:ascii="Arial" w:hAnsi="Arial" w:cs="Arial"/>
          <w:sz w:val="24"/>
          <w:lang w:val="en-US"/>
        </w:rPr>
        <w:t>s</w:t>
      </w:r>
      <w:r w:rsidRPr="00294F7D">
        <w:rPr>
          <w:rFonts w:ascii="Arial" w:hAnsi="Arial" w:cs="Arial"/>
          <w:sz w:val="24"/>
          <w:lang w:val="en-US"/>
        </w:rPr>
        <w:t xml:space="preserve"> of soil pollutants have been </w:t>
      </w:r>
      <w:r w:rsidR="008F4F7D" w:rsidRPr="00294F7D">
        <w:rPr>
          <w:rFonts w:ascii="Arial" w:hAnsi="Arial" w:cs="Arial"/>
          <w:sz w:val="24"/>
          <w:lang w:val="en-US"/>
        </w:rPr>
        <w:t xml:space="preserve">performed </w:t>
      </w:r>
      <w:r w:rsidRPr="00294F7D">
        <w:rPr>
          <w:rFonts w:ascii="Arial" w:hAnsi="Arial" w:cs="Arial"/>
          <w:sz w:val="24"/>
          <w:lang w:val="en-US"/>
        </w:rPr>
        <w:t xml:space="preserve">using a chemical or enzymatic degradation before </w:t>
      </w:r>
      <w:r w:rsidR="009157FA" w:rsidRPr="00294F7D">
        <w:rPr>
          <w:rFonts w:ascii="Arial" w:hAnsi="Arial" w:cs="Arial"/>
          <w:sz w:val="24"/>
          <w:lang w:val="en-US"/>
        </w:rPr>
        <w:t>irm-</w:t>
      </w:r>
      <w:r w:rsidR="009157FA" w:rsidRPr="00294F7D">
        <w:rPr>
          <w:rFonts w:ascii="Arial" w:hAnsi="Arial" w:cs="Arial"/>
          <w:sz w:val="24"/>
          <w:lang w:val="en-US"/>
        </w:rPr>
        <w:lastRenderedPageBreak/>
        <w:t>MS</w:t>
      </w:r>
      <w:r w:rsidR="003142AD" w:rsidRPr="00294F7D">
        <w:rPr>
          <w:rFonts w:ascii="Arial" w:hAnsi="Arial" w:cs="Arial"/>
          <w:sz w:val="24"/>
          <w:lang w:val="en-US"/>
        </w:rPr>
        <w:t xml:space="preserve"> analysis</w:t>
      </w:r>
      <w:r w:rsidR="009B4D86" w:rsidRPr="00294F7D">
        <w:rPr>
          <w:rFonts w:ascii="Arial" w:hAnsi="Arial" w:cs="Arial"/>
          <w:sz w:val="24"/>
          <w:lang w:val="en-US"/>
        </w:rPr>
        <w:t xml:space="preserve"> </w:t>
      </w:r>
      <w:r w:rsidR="005E7E2E"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{"citationID":"VmFqKyDS","properties":{"formattedCitation":"(Huang et al. 1999)","plainCitation":"(Huang et al. 1999)","noteIndex":0},"citationItems":[{"id":500,"uris":["http://zotero.org/users/4486764/items/DHBRAVFW"],"uri":["http://zotero.org/users/4486764/items/DHBRAVFW"],"itemData":{"id":500,"type":"article-journal","title":"An exploration of intramolecular carbon isotopic distributions of commercial acetone and isopropanol","container-title":"Organic Geochemistry","page":"667-674","volume":"30","issue":"7","abstract":"We report on an analysis of the isotope compositions of individual carbon positions within commercial acetones and isopropanols using gas chromatography combustion isotope ratio mass spectrometry (GC-C-IRMS). We have tentatively classified both acetones and isopropanols into two source types: those with no significant difference in δ13CMe and δ13CCO values are from refinery propylene; while other samples with less negative δ13CMe values than the corresponding δ13CCO values are from steam pyrolysis propylene. These results also suggest that the isotopic composition of individual carbon-positions of the reservoir hydrocarbons are position random except for the methyl-carbon in favor of the heavy isotope.","DOI":"10.1016/S0146-6380(99)00047-9","ISSN":"0146-6380","title-short":"An exploration of intramolecular carbon isotopic distributions of commercial acetone and isopropanol","author":[{"family":"Huang","given":"Ded-Shih"},{"family":"Wu","given":"Suh-Huey"},{"family":"Huang","given":"Ching-Yen"},{"family":"Lin","given":"Cheng-Yuan"}],"issued":{"date-parts":[["1999"]]}}}],"schema":"https://github.com/citation-style-language/schema/raw/master/csl-citation.json"} </w:instrText>
      </w:r>
      <w:r w:rsidR="005E7E2E" w:rsidRPr="00294F7D">
        <w:rPr>
          <w:rFonts w:ascii="Arial" w:hAnsi="Arial" w:cs="Arial"/>
          <w:sz w:val="24"/>
          <w:lang w:val="en-US"/>
        </w:rPr>
        <w:fldChar w:fldCharType="separate"/>
      </w:r>
      <w:r w:rsidR="00D31568" w:rsidRPr="003B725D">
        <w:rPr>
          <w:rFonts w:ascii="Arial" w:hAnsi="Arial" w:cs="Arial"/>
          <w:sz w:val="24"/>
          <w:lang w:val="en-US"/>
        </w:rPr>
        <w:t>(Huang et al. 1999)</w:t>
      </w:r>
      <w:r w:rsidR="005E7E2E" w:rsidRPr="00294F7D">
        <w:rPr>
          <w:rFonts w:ascii="Arial" w:hAnsi="Arial" w:cs="Arial"/>
          <w:sz w:val="24"/>
          <w:lang w:val="en-US"/>
        </w:rPr>
        <w:fldChar w:fldCharType="end"/>
      </w:r>
      <w:r w:rsidR="009B4D86" w:rsidRPr="00294F7D">
        <w:rPr>
          <w:rFonts w:ascii="Arial" w:hAnsi="Arial" w:cs="Arial"/>
          <w:sz w:val="24"/>
          <w:lang w:val="en-US"/>
        </w:rPr>
        <w:t>.</w:t>
      </w:r>
      <w:r w:rsidRPr="00294F7D">
        <w:rPr>
          <w:rFonts w:ascii="Arial" w:hAnsi="Arial" w:cs="Arial"/>
          <w:sz w:val="24"/>
          <w:lang w:val="en-US"/>
        </w:rPr>
        <w:t xml:space="preserve"> Pollutant removal has </w:t>
      </w:r>
      <w:r w:rsidR="004D32BE" w:rsidRPr="00294F7D">
        <w:rPr>
          <w:rFonts w:ascii="Arial" w:hAnsi="Arial" w:cs="Arial"/>
          <w:sz w:val="24"/>
          <w:lang w:val="en-US"/>
        </w:rPr>
        <w:t xml:space="preserve">also </w:t>
      </w:r>
      <w:r w:rsidRPr="00294F7D">
        <w:rPr>
          <w:rFonts w:ascii="Arial" w:hAnsi="Arial" w:cs="Arial"/>
          <w:sz w:val="24"/>
          <w:lang w:val="en-US"/>
        </w:rPr>
        <w:t xml:space="preserve">been studied using isotopic </w:t>
      </w:r>
      <w:r w:rsidRPr="00294F7D">
        <w:rPr>
          <w:rFonts w:ascii="Arial" w:hAnsi="Arial" w:cs="Arial"/>
          <w:sz w:val="24"/>
          <w:vertAlign w:val="superscript"/>
          <w:lang w:val="en-US"/>
        </w:rPr>
        <w:t>2</w:t>
      </w:r>
      <w:r w:rsidR="00F85646" w:rsidRPr="00294F7D">
        <w:rPr>
          <w:rFonts w:ascii="Arial" w:hAnsi="Arial" w:cs="Arial"/>
          <w:sz w:val="24"/>
          <w:lang w:val="en-US"/>
        </w:rPr>
        <w:t>H NMR</w:t>
      </w:r>
      <w:r w:rsidRPr="00294F7D">
        <w:rPr>
          <w:rFonts w:ascii="Arial" w:hAnsi="Arial" w:cs="Arial"/>
          <w:sz w:val="24"/>
          <w:lang w:val="en-US"/>
        </w:rPr>
        <w:t xml:space="preserve">, but working on hydrogen or oxygen, which are exchangeable, is very different from observing </w:t>
      </w:r>
      <w:r w:rsidRPr="00294F7D">
        <w:rPr>
          <w:rFonts w:ascii="Arial" w:hAnsi="Arial" w:cs="Arial"/>
          <w:sz w:val="24"/>
          <w:vertAlign w:val="superscript"/>
          <w:lang w:val="en-US"/>
        </w:rPr>
        <w:t>13</w:t>
      </w:r>
      <w:r w:rsidRPr="00294F7D">
        <w:rPr>
          <w:rFonts w:ascii="Arial" w:hAnsi="Arial" w:cs="Arial"/>
          <w:sz w:val="24"/>
          <w:lang w:val="en-US"/>
        </w:rPr>
        <w:t xml:space="preserve">C distribution which </w:t>
      </w:r>
      <w:r w:rsidR="004D32BE" w:rsidRPr="00294F7D">
        <w:rPr>
          <w:rFonts w:ascii="Arial" w:hAnsi="Arial" w:cs="Arial"/>
          <w:sz w:val="24"/>
          <w:lang w:val="en-US"/>
        </w:rPr>
        <w:t xml:space="preserve">observes </w:t>
      </w:r>
      <w:r w:rsidRPr="00294F7D">
        <w:rPr>
          <w:rFonts w:ascii="Arial" w:hAnsi="Arial" w:cs="Arial"/>
          <w:sz w:val="24"/>
          <w:lang w:val="en-US"/>
        </w:rPr>
        <w:t xml:space="preserve">the skeleton of </w:t>
      </w:r>
      <w:r w:rsidR="004D32BE" w:rsidRPr="00294F7D">
        <w:rPr>
          <w:rFonts w:ascii="Arial" w:hAnsi="Arial" w:cs="Arial"/>
          <w:sz w:val="24"/>
          <w:lang w:val="en-US"/>
        </w:rPr>
        <w:t xml:space="preserve">the </w:t>
      </w:r>
      <w:r w:rsidRPr="00294F7D">
        <w:rPr>
          <w:rFonts w:ascii="Arial" w:hAnsi="Arial" w:cs="Arial"/>
          <w:sz w:val="24"/>
          <w:lang w:val="en-US"/>
        </w:rPr>
        <w:t xml:space="preserve">organic </w:t>
      </w:r>
      <w:r w:rsidR="004D32BE" w:rsidRPr="00294F7D">
        <w:rPr>
          <w:rFonts w:ascii="Arial" w:hAnsi="Arial" w:cs="Arial"/>
          <w:sz w:val="24"/>
          <w:lang w:val="en-US"/>
        </w:rPr>
        <w:t>analyte</w:t>
      </w:r>
      <w:r w:rsidRPr="00294F7D">
        <w:rPr>
          <w:rFonts w:ascii="Arial" w:hAnsi="Arial" w:cs="Arial"/>
          <w:sz w:val="24"/>
          <w:lang w:val="en-US"/>
        </w:rPr>
        <w:t xml:space="preserve">. </w:t>
      </w:r>
      <w:r w:rsidR="004713D4" w:rsidRPr="00294F7D">
        <w:rPr>
          <w:rFonts w:ascii="Arial" w:hAnsi="Arial" w:cs="Arial"/>
          <w:sz w:val="24"/>
          <w:lang w:val="en-US"/>
        </w:rPr>
        <w:t>I</w:t>
      </w:r>
      <w:r w:rsidR="00A421EB" w:rsidRPr="00294F7D">
        <w:rPr>
          <w:rFonts w:ascii="Arial" w:hAnsi="Arial" w:cs="Arial"/>
          <w:sz w:val="24"/>
          <w:lang w:val="en-US"/>
        </w:rPr>
        <w:t>rm</w:t>
      </w:r>
      <w:r w:rsidR="00E626F1">
        <w:rPr>
          <w:rFonts w:ascii="Arial" w:hAnsi="Arial" w:cs="Arial"/>
          <w:sz w:val="24"/>
          <w:lang w:val="en-US"/>
        </w:rPr>
        <w:t>-</w:t>
      </w:r>
      <w:r w:rsidR="00F85646" w:rsidRPr="00294F7D">
        <w:rPr>
          <w:rFonts w:ascii="Arial" w:hAnsi="Arial" w:cs="Arial"/>
          <w:sz w:val="24"/>
          <w:vertAlign w:val="superscript"/>
          <w:lang w:val="en-US"/>
        </w:rPr>
        <w:t>13</w:t>
      </w:r>
      <w:r w:rsidR="00F85646" w:rsidRPr="00294F7D">
        <w:rPr>
          <w:rFonts w:ascii="Arial" w:hAnsi="Arial" w:cs="Arial"/>
          <w:sz w:val="24"/>
          <w:lang w:val="en-US"/>
        </w:rPr>
        <w:t xml:space="preserve">C </w:t>
      </w:r>
      <w:r w:rsidRPr="00294F7D">
        <w:rPr>
          <w:rFonts w:ascii="Arial" w:hAnsi="Arial" w:cs="Arial"/>
          <w:sz w:val="24"/>
          <w:lang w:val="en-US"/>
        </w:rPr>
        <w:t xml:space="preserve">NMR </w:t>
      </w:r>
      <w:r w:rsidR="006630F7" w:rsidRPr="00294F7D">
        <w:rPr>
          <w:rFonts w:ascii="Arial" w:hAnsi="Arial" w:cs="Arial"/>
          <w:sz w:val="24"/>
          <w:lang w:val="en-US"/>
        </w:rPr>
        <w:t>appear</w:t>
      </w:r>
      <w:r w:rsidRPr="00294F7D">
        <w:rPr>
          <w:rFonts w:ascii="Arial" w:hAnsi="Arial" w:cs="Arial"/>
          <w:sz w:val="24"/>
          <w:lang w:val="en-US"/>
        </w:rPr>
        <w:t xml:space="preserve">s to be the only method </w:t>
      </w:r>
      <w:r w:rsidR="00E626F1">
        <w:rPr>
          <w:rFonts w:ascii="Arial" w:hAnsi="Arial" w:cs="Arial"/>
          <w:sz w:val="24"/>
          <w:lang w:val="en-US"/>
        </w:rPr>
        <w:t xml:space="preserve">currently </w:t>
      </w:r>
      <w:r w:rsidRPr="00294F7D">
        <w:rPr>
          <w:rFonts w:ascii="Arial" w:hAnsi="Arial" w:cs="Arial"/>
          <w:sz w:val="24"/>
          <w:lang w:val="en-US"/>
        </w:rPr>
        <w:t xml:space="preserve">able to directly determine </w:t>
      </w:r>
      <w:r w:rsidR="00C15672" w:rsidRPr="00294F7D">
        <w:rPr>
          <w:rFonts w:ascii="Arial" w:hAnsi="Arial" w:cs="Arial"/>
          <w:sz w:val="24"/>
          <w:lang w:val="en-US"/>
        </w:rPr>
        <w:t xml:space="preserve">the </w:t>
      </w:r>
      <w:r w:rsidRPr="00294F7D">
        <w:rPr>
          <w:rFonts w:ascii="Arial" w:hAnsi="Arial" w:cs="Arial"/>
          <w:sz w:val="24"/>
          <w:lang w:val="en-US"/>
        </w:rPr>
        <w:t xml:space="preserve">total intramolecular isotopic composition of Volatile Organic Compounds (VOCs) such as MTBE. </w:t>
      </w:r>
      <w:r w:rsidR="00643FF6" w:rsidRPr="00294F7D">
        <w:rPr>
          <w:rFonts w:ascii="Arial" w:hAnsi="Arial" w:cs="Arial"/>
          <w:sz w:val="24"/>
          <w:lang w:val="en-US"/>
        </w:rPr>
        <w:t xml:space="preserve">In its initial development, it requires a larger amount of compound </w:t>
      </w:r>
      <w:r w:rsidRPr="00294F7D">
        <w:rPr>
          <w:rFonts w:ascii="Arial" w:hAnsi="Arial" w:cs="Arial"/>
          <w:sz w:val="24"/>
          <w:lang w:val="en-US"/>
        </w:rPr>
        <w:t>(around 200</w:t>
      </w:r>
      <w:r w:rsidR="002D6470" w:rsidRPr="00294F7D">
        <w:rPr>
          <w:rFonts w:ascii="Arial" w:hAnsi="Arial" w:cs="Arial"/>
          <w:sz w:val="24"/>
          <w:lang w:val="en-US"/>
        </w:rPr>
        <w:t xml:space="preserve"> mg) but unlike (bio)chemical degradation and P</w:t>
      </w:r>
      <w:r w:rsidRPr="00294F7D">
        <w:rPr>
          <w:rFonts w:ascii="Arial" w:hAnsi="Arial" w:cs="Arial"/>
          <w:sz w:val="24"/>
          <w:lang w:val="en-US"/>
        </w:rPr>
        <w:t>y-GC</w:t>
      </w:r>
      <w:r w:rsidR="002D6470" w:rsidRPr="00294F7D">
        <w:rPr>
          <w:rFonts w:ascii="Arial" w:hAnsi="Arial" w:cs="Arial"/>
          <w:sz w:val="24"/>
          <w:lang w:val="en-US"/>
        </w:rPr>
        <w:t>-C</w:t>
      </w:r>
      <w:r w:rsidRPr="00294F7D">
        <w:rPr>
          <w:rFonts w:ascii="Arial" w:hAnsi="Arial" w:cs="Arial"/>
          <w:sz w:val="24"/>
          <w:lang w:val="en-US"/>
        </w:rPr>
        <w:t>-</w:t>
      </w:r>
      <w:r w:rsidR="009157FA" w:rsidRPr="00294F7D">
        <w:rPr>
          <w:rFonts w:ascii="Arial" w:hAnsi="Arial" w:cs="Arial"/>
          <w:sz w:val="24"/>
          <w:lang w:val="en-US"/>
        </w:rPr>
        <w:t>irm-MS</w:t>
      </w:r>
      <w:r w:rsidR="002D6470" w:rsidRPr="00294F7D">
        <w:rPr>
          <w:rFonts w:ascii="Arial" w:hAnsi="Arial" w:cs="Arial"/>
          <w:sz w:val="24"/>
          <w:lang w:val="en-US"/>
        </w:rPr>
        <w:t xml:space="preserve">, </w:t>
      </w:r>
      <w:r w:rsidRPr="00294F7D">
        <w:rPr>
          <w:rFonts w:ascii="Arial" w:hAnsi="Arial" w:cs="Arial"/>
          <w:sz w:val="24"/>
          <w:lang w:val="en-US"/>
        </w:rPr>
        <w:t>NMR it is not a destructive method so samples can be recovered.</w:t>
      </w:r>
    </w:p>
    <w:p w14:paraId="00F15204" w14:textId="6F0A2C55" w:rsidR="00B56576" w:rsidRPr="00294F7D" w:rsidRDefault="00B56576" w:rsidP="00C339BB">
      <w:pPr>
        <w:spacing w:line="480" w:lineRule="auto"/>
        <w:ind w:firstLine="360"/>
        <w:jc w:val="both"/>
        <w:rPr>
          <w:rFonts w:ascii="Arial" w:hAnsi="Arial" w:cs="Arial"/>
          <w:sz w:val="24"/>
          <w:lang w:val="en-US"/>
        </w:rPr>
      </w:pPr>
      <w:r w:rsidRPr="00294F7D">
        <w:rPr>
          <w:rFonts w:ascii="Arial" w:hAnsi="Arial" w:cs="Arial"/>
          <w:sz w:val="24"/>
          <w:lang w:val="en-US"/>
        </w:rPr>
        <w:t>MTBE is naturally removed from contaminated soil and groundwater</w:t>
      </w:r>
      <w:r w:rsidR="002E3A0C" w:rsidRPr="00294F7D">
        <w:rPr>
          <w:rFonts w:ascii="Arial" w:hAnsi="Arial" w:cs="Arial"/>
          <w:sz w:val="24"/>
          <w:lang w:val="en-US"/>
        </w:rPr>
        <w:t xml:space="preserve"> thr</w:t>
      </w:r>
      <w:r w:rsidR="00A66795" w:rsidRPr="00294F7D">
        <w:rPr>
          <w:rFonts w:ascii="Arial" w:hAnsi="Arial" w:cs="Arial"/>
          <w:sz w:val="24"/>
          <w:lang w:val="en-US"/>
        </w:rPr>
        <w:t>ough</w:t>
      </w:r>
      <w:r w:rsidR="002E3A0C" w:rsidRPr="00294F7D">
        <w:rPr>
          <w:rFonts w:ascii="Arial" w:hAnsi="Arial" w:cs="Arial"/>
          <w:sz w:val="24"/>
          <w:lang w:val="en-US"/>
        </w:rPr>
        <w:t xml:space="preserve"> oxidation and acid hydrolysis reaction occurring in both soil and water</w:t>
      </w:r>
      <w:r w:rsidR="00005835" w:rsidRPr="00294F7D">
        <w:rPr>
          <w:rFonts w:ascii="Arial" w:hAnsi="Arial" w:cs="Arial"/>
          <w:sz w:val="24"/>
          <w:lang w:val="en-US"/>
        </w:rPr>
        <w:t>.</w:t>
      </w:r>
      <w:r w:rsidRPr="00294F7D">
        <w:rPr>
          <w:rFonts w:ascii="Arial" w:hAnsi="Arial" w:cs="Arial"/>
          <w:sz w:val="24"/>
          <w:lang w:val="en-US"/>
        </w:rPr>
        <w:t xml:space="preserve"> Different phenomena are involved in MTBE </w:t>
      </w:r>
      <w:r w:rsidR="00005835" w:rsidRPr="00294F7D">
        <w:rPr>
          <w:rFonts w:ascii="Arial" w:hAnsi="Arial" w:cs="Arial"/>
          <w:sz w:val="24"/>
          <w:lang w:val="en-US"/>
        </w:rPr>
        <w:t xml:space="preserve">remediation </w:t>
      </w:r>
      <w:r w:rsidRPr="00294F7D">
        <w:rPr>
          <w:rFonts w:ascii="Arial" w:hAnsi="Arial" w:cs="Arial"/>
          <w:sz w:val="24"/>
          <w:lang w:val="en-US"/>
        </w:rPr>
        <w:t xml:space="preserve">and they all induce </w:t>
      </w:r>
      <w:r w:rsidRPr="00294F7D">
        <w:rPr>
          <w:rFonts w:ascii="Arial" w:hAnsi="Arial" w:cs="Arial"/>
          <w:sz w:val="24"/>
          <w:vertAlign w:val="superscript"/>
          <w:lang w:val="en-US"/>
        </w:rPr>
        <w:t>13</w:t>
      </w:r>
      <w:r w:rsidRPr="00294F7D">
        <w:rPr>
          <w:rFonts w:ascii="Arial" w:hAnsi="Arial" w:cs="Arial"/>
          <w:sz w:val="24"/>
          <w:lang w:val="en-US"/>
        </w:rPr>
        <w:t xml:space="preserve">C and/or </w:t>
      </w:r>
      <w:r w:rsidRPr="00294F7D">
        <w:rPr>
          <w:rFonts w:ascii="Arial" w:hAnsi="Arial" w:cs="Arial"/>
          <w:sz w:val="24"/>
          <w:vertAlign w:val="superscript"/>
          <w:lang w:val="en-US"/>
        </w:rPr>
        <w:t>2</w:t>
      </w:r>
      <w:r w:rsidRPr="00294F7D">
        <w:rPr>
          <w:rFonts w:ascii="Arial" w:hAnsi="Arial" w:cs="Arial"/>
          <w:sz w:val="24"/>
          <w:lang w:val="en-US"/>
        </w:rPr>
        <w:t>H isotopic fractionation. Kuder</w:t>
      </w:r>
      <w:r w:rsidR="00271065" w:rsidRPr="00294F7D">
        <w:rPr>
          <w:rFonts w:ascii="Arial" w:hAnsi="Arial" w:cs="Arial"/>
          <w:sz w:val="24"/>
          <w:lang w:val="en-US"/>
        </w:rPr>
        <w:t xml:space="preserve"> </w:t>
      </w:r>
      <w:r w:rsidR="00F37B0D" w:rsidRPr="00294F7D">
        <w:rPr>
          <w:rFonts w:ascii="Arial" w:hAnsi="Arial" w:cs="Arial"/>
          <w:i/>
          <w:sz w:val="24"/>
          <w:lang w:val="en-US"/>
        </w:rPr>
        <w:t>et al</w:t>
      </w:r>
      <w:r w:rsidR="00F37B0D" w:rsidRPr="00294F7D">
        <w:rPr>
          <w:rFonts w:ascii="Arial" w:hAnsi="Arial" w:cs="Arial"/>
          <w:sz w:val="24"/>
          <w:lang w:val="en-US"/>
        </w:rPr>
        <w:t>.</w:t>
      </w:r>
      <w:r w:rsidR="00EC57D1" w:rsidRPr="00294F7D">
        <w:rPr>
          <w:rFonts w:ascii="Arial" w:hAnsi="Arial" w:cs="Arial"/>
          <w:sz w:val="24"/>
          <w:lang w:val="en-US"/>
        </w:rPr>
        <w:t xml:space="preserve"> </w:t>
      </w:r>
      <w:r w:rsidR="006560DD" w:rsidRPr="00294F7D">
        <w:rPr>
          <w:rFonts w:ascii="Arial" w:hAnsi="Arial" w:cs="Arial"/>
          <w:sz w:val="24"/>
          <w:lang w:val="en-US"/>
        </w:rPr>
        <w:t>demonstrated</w:t>
      </w:r>
      <w:r w:rsidRPr="00294F7D">
        <w:rPr>
          <w:rFonts w:ascii="Arial" w:hAnsi="Arial" w:cs="Arial"/>
          <w:sz w:val="24"/>
          <w:lang w:val="en-US"/>
        </w:rPr>
        <w:t xml:space="preserve"> that </w:t>
      </w:r>
      <w:r w:rsidRPr="00294F7D">
        <w:rPr>
          <w:rFonts w:ascii="Arial" w:hAnsi="Arial" w:cs="Arial"/>
          <w:sz w:val="24"/>
          <w:vertAlign w:val="superscript"/>
          <w:lang w:val="en-US"/>
        </w:rPr>
        <w:t>13</w:t>
      </w:r>
      <w:r w:rsidRPr="00294F7D">
        <w:rPr>
          <w:rFonts w:ascii="Arial" w:hAnsi="Arial" w:cs="Arial"/>
          <w:sz w:val="24"/>
          <w:lang w:val="en-US"/>
        </w:rPr>
        <w:t xml:space="preserve">C and </w:t>
      </w:r>
      <w:r w:rsidRPr="00294F7D">
        <w:rPr>
          <w:rFonts w:ascii="Arial" w:hAnsi="Arial" w:cs="Arial"/>
          <w:sz w:val="24"/>
          <w:vertAlign w:val="superscript"/>
          <w:lang w:val="en-US"/>
        </w:rPr>
        <w:t>2</w:t>
      </w:r>
      <w:r w:rsidRPr="00294F7D">
        <w:rPr>
          <w:rFonts w:ascii="Arial" w:hAnsi="Arial" w:cs="Arial"/>
          <w:sz w:val="24"/>
          <w:lang w:val="en-US"/>
        </w:rPr>
        <w:t xml:space="preserve">H isotopic fractionation </w:t>
      </w:r>
      <w:r w:rsidR="00E626F1">
        <w:rPr>
          <w:rFonts w:ascii="Arial" w:hAnsi="Arial" w:cs="Arial"/>
          <w:sz w:val="24"/>
          <w:lang w:val="en-US"/>
        </w:rPr>
        <w:t>are</w:t>
      </w:r>
      <w:r w:rsidR="00E626F1" w:rsidRPr="00294F7D">
        <w:rPr>
          <w:rFonts w:ascii="Arial" w:hAnsi="Arial" w:cs="Arial"/>
          <w:sz w:val="24"/>
          <w:lang w:val="en-US"/>
        </w:rPr>
        <w:t xml:space="preserve"> </w:t>
      </w:r>
      <w:r w:rsidRPr="00294F7D">
        <w:rPr>
          <w:rFonts w:ascii="Arial" w:hAnsi="Arial" w:cs="Arial"/>
          <w:sz w:val="24"/>
          <w:lang w:val="en-US"/>
        </w:rPr>
        <w:t xml:space="preserve">induced by passive evaporation, with an inverse </w:t>
      </w:r>
      <w:r w:rsidRPr="00294F7D">
        <w:rPr>
          <w:rFonts w:ascii="Arial" w:hAnsi="Arial" w:cs="Arial"/>
          <w:sz w:val="24"/>
          <w:vertAlign w:val="superscript"/>
          <w:lang w:val="en-US"/>
        </w:rPr>
        <w:t>13</w:t>
      </w:r>
      <w:r w:rsidRPr="00294F7D">
        <w:rPr>
          <w:rFonts w:ascii="Arial" w:hAnsi="Arial" w:cs="Arial"/>
          <w:sz w:val="24"/>
          <w:lang w:val="en-US"/>
        </w:rPr>
        <w:t xml:space="preserve">C </w:t>
      </w:r>
      <w:r w:rsidR="00782F8F" w:rsidRPr="00294F7D">
        <w:rPr>
          <w:rFonts w:ascii="Arial" w:hAnsi="Arial" w:cs="Arial"/>
          <w:sz w:val="24"/>
          <w:lang w:val="en-US"/>
        </w:rPr>
        <w:t>IE</w:t>
      </w:r>
      <w:r w:rsidRPr="00294F7D">
        <w:rPr>
          <w:rFonts w:ascii="Arial" w:hAnsi="Arial" w:cs="Arial"/>
          <w:sz w:val="24"/>
          <w:lang w:val="en-US"/>
        </w:rPr>
        <w:t xml:space="preserve"> appearing during the process</w:t>
      </w:r>
      <w:r w:rsidR="009B4D86" w:rsidRPr="00294F7D">
        <w:rPr>
          <w:rFonts w:ascii="Arial" w:hAnsi="Arial" w:cs="Arial"/>
          <w:sz w:val="24"/>
          <w:lang w:val="en-US"/>
        </w:rPr>
        <w:t xml:space="preserve"> </w:t>
      </w:r>
      <w:r w:rsidR="004A10ED"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{"citationID":"C5zTs6wC","properties":{"formattedCitation":"(Kuder et al. 2009)","plainCitation":"(Kuder et al. 2009)","noteIndex":0},"citationItems":[{"id":461,"uris":["http://zotero.org/users/4486764/items/DCT9W7Q3"],"uri":["http://zotero.org/users/4486764/items/DCT9W7Q3"],"itemData":{"id":461,"type":"article-journal","title":"Effects of volatilization on carbon and hydrogen isotope ratios of MTBE","container-title":"Environmental Science and Technology","page":"1763-8","volume":"43","issue":"6","source":"NLM","archive_location":"19368169","abstract":"Contaminant attenuation studies utilizing CSIA (compound-specific isotope analysis) routinely assume that isotope effects (IEs) result only from degradation. Experimental results on MTBE behavior in diffusive volatilization and dynamic vapor extraction show measurable changes in the isotope ratios of the MTBE remaining in the aqueous or nonaqueous phase liquid (NAPL) matrix. A conceptual model for interpretation of those IEs is proposed, based on the physics of liquid-air partitioning. Normal or inverse IEs were observed for different volatilization scenarios. The range of carbon enrichment factors (epsilon) was from +0.7 per thousand (gasoline vapor extraction) to -1 per thousand (diffusive volatilization of MTBE from gasoline), the range of hydrogen epsilon was from +7 per thousand (gasoline vapor extraction) to -12 per thousand (air sparging of aqueous MTBE). The observed IEs are lower than those associated with MTBE degradation. However, under a realistic scenario for MTBE vapor removal, their magnitude is within the detection limits of CSIA. The potential for interference of those IEs is primarily in confusing the interpretation of samples with a small extent of fractionation and where only carbon CSIA data are available. The IEs resulting from volatilization and biodegradation, respectively, can be separated by combined carbon and hydrogen 2D-CSIA.","ISSN":"0013-936X (Print) 0013-936X (Linking)","title-short":"Effects of volatilization on carbon and hydrogen isotope ratios of MTBE","journalAbbreviation":"Environmental science &amp; technology","language":"eng","author":[{"family":"Kuder","given":"T."},{"family":"Philp","given":"P."},{"family":"Allen","given":"J."}],"issued":{"date-parts":[["2009",3,15]]}}}],"schema":"https://github.com/citation-style-language/schema/raw/master/csl-citation.json"} </w:instrText>
      </w:r>
      <w:r w:rsidR="004A10ED" w:rsidRPr="00294F7D">
        <w:rPr>
          <w:rFonts w:ascii="Arial" w:hAnsi="Arial" w:cs="Arial"/>
          <w:sz w:val="24"/>
          <w:lang w:val="en-US"/>
        </w:rPr>
        <w:fldChar w:fldCharType="separate"/>
      </w:r>
      <w:r w:rsidR="00D31568" w:rsidRPr="003B725D">
        <w:rPr>
          <w:rFonts w:ascii="Arial" w:hAnsi="Arial" w:cs="Arial"/>
          <w:sz w:val="24"/>
          <w:lang w:val="en-US"/>
        </w:rPr>
        <w:t>(Kuder et al. 2009)</w:t>
      </w:r>
      <w:r w:rsidR="004A10ED" w:rsidRPr="00294F7D">
        <w:rPr>
          <w:rFonts w:ascii="Arial" w:hAnsi="Arial" w:cs="Arial"/>
          <w:sz w:val="24"/>
          <w:lang w:val="en-US"/>
        </w:rPr>
        <w:fldChar w:fldCharType="end"/>
      </w:r>
      <w:r w:rsidR="009B4D86" w:rsidRPr="00294F7D">
        <w:rPr>
          <w:rFonts w:ascii="Arial" w:hAnsi="Arial" w:cs="Arial"/>
          <w:sz w:val="24"/>
          <w:lang w:val="en-US"/>
        </w:rPr>
        <w:t>.</w:t>
      </w:r>
      <w:r w:rsidR="00FB5A7E" w:rsidRPr="00294F7D">
        <w:rPr>
          <w:rFonts w:ascii="Arial" w:hAnsi="Arial" w:cs="Arial"/>
          <w:sz w:val="24"/>
          <w:lang w:val="en-US"/>
        </w:rPr>
        <w:t xml:space="preserve"> Moreover, volatilization of VOCs has been prove</w:t>
      </w:r>
      <w:r w:rsidR="00BE2365" w:rsidRPr="00294F7D">
        <w:rPr>
          <w:rFonts w:ascii="Arial" w:hAnsi="Arial" w:cs="Arial"/>
          <w:sz w:val="24"/>
          <w:lang w:val="en-US"/>
        </w:rPr>
        <w:t>n</w:t>
      </w:r>
      <w:r w:rsidR="00FB5A7E" w:rsidRPr="00294F7D">
        <w:rPr>
          <w:rFonts w:ascii="Arial" w:hAnsi="Arial" w:cs="Arial"/>
          <w:sz w:val="24"/>
          <w:lang w:val="en-US"/>
        </w:rPr>
        <w:t xml:space="preserve"> to be associated with </w:t>
      </w:r>
      <w:r w:rsidR="00FB5A7E" w:rsidRPr="00294F7D">
        <w:rPr>
          <w:rFonts w:ascii="Arial" w:hAnsi="Arial" w:cs="Arial"/>
          <w:sz w:val="24"/>
          <w:vertAlign w:val="superscript"/>
          <w:lang w:val="en-US"/>
        </w:rPr>
        <w:t>13</w:t>
      </w:r>
      <w:r w:rsidR="00FB5A7E" w:rsidRPr="00294F7D">
        <w:rPr>
          <w:rFonts w:ascii="Arial" w:hAnsi="Arial" w:cs="Arial"/>
          <w:sz w:val="24"/>
          <w:lang w:val="en-US"/>
        </w:rPr>
        <w:t>C position-specific isotopic fract</w:t>
      </w:r>
      <w:r w:rsidR="00863175" w:rsidRPr="00294F7D">
        <w:rPr>
          <w:rFonts w:ascii="Arial" w:hAnsi="Arial" w:cs="Arial"/>
          <w:sz w:val="24"/>
          <w:lang w:val="en-US"/>
        </w:rPr>
        <w:t>ionation</w:t>
      </w:r>
      <w:r w:rsidR="00AE01E5" w:rsidRPr="00294F7D">
        <w:rPr>
          <w:rFonts w:ascii="Arial" w:hAnsi="Arial" w:cs="Arial"/>
          <w:sz w:val="24"/>
          <w:lang w:val="en-US"/>
        </w:rPr>
        <w:t xml:space="preserve"> </w:t>
      </w:r>
      <w:r w:rsidR="00366D17"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{"citationID":"yLUGHKK1","properties":{"formattedCitation":"(Julien et al. 2015b, 2015a)","plainCitation":"(Julien et al. 2015b, 2015a)","noteIndex":0},"citationItems":[{"id":475,"uris":["http://zotero.org/users/4486764/items/LHPEQI64"],"uri":["http://zotero.org/users/4486764/items/LHPEQI64"],"itemData":{"id":475,"type":"article-journal","title":"Fractionation in position-specific isotope composition during vaporization of environmental pollutants measured with isotope ratio monitoring by 13C nuclear magnetic resonance spectrometry","container-title":"Environmental Pollution","page":"299-306","volume":"205","abstract":"Isotopic fractionation of pollutants in terrestrial or aqueous environments is a well-recognized means by which to track different processes during remediation. As a complement to the common practice of measuring the change in isotope ratio for the whole molecule using isotope ratio monitoring by mass spectrometry (irm-MS), position-specific isotope analysis (PSIA) can provide further information that can be exploited to investigate source and remediation of soil and water pollutants. Position-specific fractionation originates from either degradative or partitioning processes. We show that isotope ratio monitoring by 13C NMR (irm-13C NMR) spectrometry can be effectively applied to methyl tert-butylether, toluene, ethanol and trichloroethene to obtain this position-specific data for partitioning. It is found that each compound exhibits characteristic position-specific isotope fractionation patterns, and that these are modulated by the type of evaporative process occurring. Such data should help refine models of how remediation is taking place, hence back-tracking to identify pollutant sources.","DOI":"10.1016/j.envpol.2015.05.047","ISSN":"0269-7491","title-short":"Fractionation in position-specific isotope composition during vaporization of environmental pollutants measured with isotope ratio monitoring by 13C nuclear magnetic resonance spectrometry","author":[{"family":"Julien","given":"Maxime"},{"family":"Parinet","given":"Julien"},{"family":"Nun","given":"Pierrick"},{"family":"Bayle","given":"Kevin"},{"family":"Höhener","given":"Patrick"},{"family":"Robins","given":"Richard J."},{"family":"Remaud","given":"Gérald S."}],"issued":{"date-parts":[["2015"]]}}},{"id":476,"uris":["http://zotero.org/users/4486764/items/MVKU8CC7"],"uri":["http://zotero.org/users/4486764/items/MVKU8CC7"],"itemData":{"id":476,"type":"article-journal","title":"Insights into Mechanistic Models for Evaporation of Organic Liquids in the Environment Obtained by Position-Specific Carbon Isotope Analysis","container-title":"Environmental Science &amp; Technology","page":"12782-12788","volume":"49","issue":"21","DOI":"10.1021/acs.est.5b03280","ISSN":"0013-936X","title-short":"Insights into Mechanistic Models for Evaporation of Organic Liquids in the Environment Obtained by Position-Specific Carbon Isotope Analysis","author":[{"family":"Julien","given":"Maxime"},{"family":"Nun","given":"Pierrick"},{"family":"Robins","given":"Richard J."},{"family":"Remaud","given":"Gérald S."},{"family":"Parinet","given":"Julien"},{"family":"Höhener","given":"Patrick"}],"issued":{"date-parts":[["2015",11,3]]}}}],"schema":"https://github.com/citation-style-language/schema/raw/master/csl-citation.json"} </w:instrText>
      </w:r>
      <w:r w:rsidR="00366D17" w:rsidRPr="00294F7D">
        <w:rPr>
          <w:rFonts w:ascii="Arial" w:hAnsi="Arial" w:cs="Arial"/>
          <w:sz w:val="24"/>
          <w:lang w:val="en-US"/>
        </w:rPr>
        <w:fldChar w:fldCharType="separate"/>
      </w:r>
      <w:r w:rsidR="00D31568" w:rsidRPr="003B725D">
        <w:rPr>
          <w:rFonts w:ascii="Arial" w:hAnsi="Arial" w:cs="Arial"/>
          <w:sz w:val="24"/>
          <w:lang w:val="en-US"/>
        </w:rPr>
        <w:t>(Julien et al. 2015b, 2015a)</w:t>
      </w:r>
      <w:r w:rsidR="00366D17" w:rsidRPr="00294F7D">
        <w:rPr>
          <w:rFonts w:ascii="Arial" w:hAnsi="Arial" w:cs="Arial"/>
          <w:sz w:val="24"/>
          <w:lang w:val="en-US"/>
        </w:rPr>
        <w:fldChar w:fldCharType="end"/>
      </w:r>
      <w:r w:rsidR="00AE01E5" w:rsidRPr="00294F7D">
        <w:rPr>
          <w:rFonts w:ascii="Arial" w:hAnsi="Arial" w:cs="Arial"/>
          <w:sz w:val="24"/>
          <w:lang w:val="en-US"/>
        </w:rPr>
        <w:t>.</w:t>
      </w:r>
      <w:r w:rsidRPr="00294F7D">
        <w:rPr>
          <w:rFonts w:ascii="Arial" w:hAnsi="Arial" w:cs="Arial"/>
          <w:sz w:val="24"/>
          <w:lang w:val="en-US"/>
        </w:rPr>
        <w:t xml:space="preserve"> </w:t>
      </w:r>
      <w:r w:rsidR="008F4F7D" w:rsidRPr="00294F7D">
        <w:rPr>
          <w:rFonts w:ascii="Arial" w:hAnsi="Arial" w:cs="Arial"/>
          <w:sz w:val="24"/>
          <w:lang w:val="en-US"/>
        </w:rPr>
        <w:t>I</w:t>
      </w:r>
      <w:r w:rsidRPr="00294F7D">
        <w:rPr>
          <w:rFonts w:ascii="Arial" w:hAnsi="Arial" w:cs="Arial"/>
          <w:sz w:val="24"/>
          <w:lang w:val="en-US"/>
        </w:rPr>
        <w:t xml:space="preserve">sotopic fractionation </w:t>
      </w:r>
      <w:r w:rsidR="008F4F7D" w:rsidRPr="00294F7D">
        <w:rPr>
          <w:rFonts w:ascii="Arial" w:hAnsi="Arial" w:cs="Arial"/>
          <w:sz w:val="24"/>
          <w:lang w:val="en-US"/>
        </w:rPr>
        <w:t xml:space="preserve">in both </w:t>
      </w:r>
      <w:r w:rsidR="008F4F7D" w:rsidRPr="00294F7D">
        <w:rPr>
          <w:rFonts w:ascii="Arial" w:hAnsi="Arial" w:cs="Arial"/>
          <w:sz w:val="24"/>
          <w:vertAlign w:val="superscript"/>
          <w:lang w:val="en-US"/>
        </w:rPr>
        <w:t>2</w:t>
      </w:r>
      <w:r w:rsidR="008F4F7D" w:rsidRPr="00294F7D">
        <w:rPr>
          <w:rFonts w:ascii="Arial" w:hAnsi="Arial" w:cs="Arial"/>
          <w:sz w:val="24"/>
          <w:lang w:val="en-US"/>
        </w:rPr>
        <w:t xml:space="preserve">H and </w:t>
      </w:r>
      <w:r w:rsidR="008F4F7D" w:rsidRPr="00294F7D">
        <w:rPr>
          <w:rFonts w:ascii="Arial" w:hAnsi="Arial" w:cs="Arial"/>
          <w:sz w:val="24"/>
          <w:vertAlign w:val="superscript"/>
          <w:lang w:val="en-US"/>
        </w:rPr>
        <w:t>13</w:t>
      </w:r>
      <w:r w:rsidR="008F4F7D" w:rsidRPr="00294F7D">
        <w:rPr>
          <w:rFonts w:ascii="Arial" w:hAnsi="Arial" w:cs="Arial"/>
          <w:sz w:val="24"/>
          <w:lang w:val="en-US"/>
        </w:rPr>
        <w:t xml:space="preserve">C </w:t>
      </w:r>
      <w:r w:rsidRPr="00294F7D">
        <w:rPr>
          <w:rFonts w:ascii="Arial" w:hAnsi="Arial" w:cs="Arial"/>
          <w:sz w:val="24"/>
          <w:lang w:val="en-US"/>
        </w:rPr>
        <w:t xml:space="preserve">have </w:t>
      </w:r>
      <w:r w:rsidR="00C310D6" w:rsidRPr="00294F7D">
        <w:rPr>
          <w:rFonts w:ascii="Arial" w:hAnsi="Arial" w:cs="Arial"/>
          <w:sz w:val="24"/>
          <w:lang w:val="en-US"/>
        </w:rPr>
        <w:t xml:space="preserve">also </w:t>
      </w:r>
      <w:r w:rsidRPr="00294F7D">
        <w:rPr>
          <w:rFonts w:ascii="Arial" w:hAnsi="Arial" w:cs="Arial"/>
          <w:sz w:val="24"/>
          <w:lang w:val="en-US"/>
        </w:rPr>
        <w:t>been detected during MTBE biodegradatio</w:t>
      </w:r>
      <w:r w:rsidR="00653E26" w:rsidRPr="00294F7D">
        <w:rPr>
          <w:rFonts w:ascii="Arial" w:hAnsi="Arial" w:cs="Arial"/>
          <w:sz w:val="24"/>
          <w:lang w:val="en-US"/>
        </w:rPr>
        <w:t>n</w:t>
      </w:r>
      <w:r w:rsidR="00AE01E5" w:rsidRPr="00294F7D">
        <w:rPr>
          <w:rFonts w:ascii="Arial" w:hAnsi="Arial" w:cs="Arial"/>
          <w:sz w:val="24"/>
          <w:lang w:val="en-US"/>
        </w:rPr>
        <w:t xml:space="preserve"> </w:t>
      </w:r>
      <w:r w:rsidR="000341B9"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{"citationID":"Kz0Donn1","properties":{"formattedCitation":"(Gray et al. 2002)","plainCitation":"(Gray et al. 2002)","noteIndex":0},"citationItems":[{"id":231,"uris":["http://zotero.org/users/4486764/items/QN9SKXMY"],"uri":["http://zotero.org/users/4486764/items/QN9SKXMY"],"itemData":{"id":231,"type":"article-journal","title":"Carbon and Hydrogen Isotopic Fractionation during Biodegradation of Methyl tert-Butyl Ether","container-title":"Environmental Science and Technology","page":"1931-1938","volume":"36","issue":"9","DOI":"10.1021/es011135n","ISSN":"0013-936X","title-short":"Carbon and Hydrogen Isotopic Fractionation during Biodegradation of Methyl tert-Butyl Ether","author":[{"family":"Gray","given":"Jennifer R."},{"family":"Lacrampe-Couloume","given":"Georges"},{"family":"Gandhi","given":"Deepa"},{"family":"Scow","given":"Kate M."},{"family":"Wilson","given":"Ryan D."},{"family":"Mackay","given":"Douglas M."},{"family":"Sherwood Lollar","given":"Barbara"}],"issued":{"date-parts":[["2002",5,1]]}}}],"schema":"https://github.com/citation-style-language/schema/raw/master/csl-citation.json"} </w:instrText>
      </w:r>
      <w:r w:rsidR="000341B9" w:rsidRPr="00294F7D">
        <w:rPr>
          <w:rFonts w:ascii="Arial" w:hAnsi="Arial" w:cs="Arial"/>
          <w:sz w:val="24"/>
          <w:lang w:val="en-US"/>
        </w:rPr>
        <w:fldChar w:fldCharType="separate"/>
      </w:r>
      <w:r w:rsidR="00D31568" w:rsidRPr="003B725D">
        <w:rPr>
          <w:rFonts w:ascii="Arial" w:hAnsi="Arial" w:cs="Arial"/>
          <w:sz w:val="24"/>
          <w:lang w:val="en-US"/>
        </w:rPr>
        <w:t>(Gray et al. 2002)</w:t>
      </w:r>
      <w:r w:rsidR="000341B9" w:rsidRPr="00294F7D">
        <w:rPr>
          <w:rFonts w:ascii="Arial" w:hAnsi="Arial" w:cs="Arial"/>
          <w:sz w:val="24"/>
          <w:lang w:val="en-US"/>
        </w:rPr>
        <w:fldChar w:fldCharType="end"/>
      </w:r>
      <w:r w:rsidR="00AE01E5" w:rsidRPr="00294F7D">
        <w:rPr>
          <w:rFonts w:ascii="Arial" w:hAnsi="Arial" w:cs="Arial"/>
          <w:sz w:val="24"/>
          <w:lang w:val="en-US"/>
        </w:rPr>
        <w:t>.</w:t>
      </w:r>
      <w:r w:rsidRPr="00294F7D">
        <w:rPr>
          <w:rFonts w:ascii="Arial" w:hAnsi="Arial" w:cs="Arial"/>
          <w:sz w:val="24"/>
          <w:lang w:val="en-US"/>
        </w:rPr>
        <w:t xml:space="preserve"> However, </w:t>
      </w:r>
      <w:r w:rsidR="00F37B0D" w:rsidRPr="00294F7D">
        <w:rPr>
          <w:rFonts w:ascii="Arial" w:hAnsi="Arial" w:cs="Arial"/>
          <w:sz w:val="24"/>
          <w:lang w:val="en-US"/>
        </w:rPr>
        <w:t xml:space="preserve">as </w:t>
      </w:r>
      <w:r w:rsidRPr="00294F7D">
        <w:rPr>
          <w:rFonts w:ascii="Arial" w:hAnsi="Arial" w:cs="Arial"/>
          <w:sz w:val="24"/>
          <w:lang w:val="en-US"/>
        </w:rPr>
        <w:t xml:space="preserve">natural MTBE </w:t>
      </w:r>
      <w:r w:rsidR="00F4329D" w:rsidRPr="00294F7D">
        <w:rPr>
          <w:rFonts w:ascii="Arial" w:hAnsi="Arial" w:cs="Arial"/>
          <w:sz w:val="24"/>
          <w:lang w:val="en-US"/>
        </w:rPr>
        <w:t>degradation</w:t>
      </w:r>
      <w:r w:rsidRPr="00294F7D">
        <w:rPr>
          <w:rFonts w:ascii="Arial" w:hAnsi="Arial" w:cs="Arial"/>
          <w:sz w:val="24"/>
          <w:lang w:val="en-US"/>
        </w:rPr>
        <w:t xml:space="preserve"> is not effective enough for a fast total remediation</w:t>
      </w:r>
      <w:r w:rsidR="00F37B0D" w:rsidRPr="00294F7D">
        <w:rPr>
          <w:rFonts w:ascii="Arial" w:hAnsi="Arial" w:cs="Arial"/>
          <w:sz w:val="24"/>
          <w:lang w:val="en-US"/>
        </w:rPr>
        <w:t>,</w:t>
      </w:r>
      <w:r w:rsidRPr="00294F7D">
        <w:rPr>
          <w:rFonts w:ascii="Arial" w:hAnsi="Arial" w:cs="Arial"/>
          <w:sz w:val="24"/>
          <w:lang w:val="en-US"/>
        </w:rPr>
        <w:t xml:space="preserve"> different technologies have been developed for </w:t>
      </w:r>
      <w:r w:rsidR="00F37B0D" w:rsidRPr="00294F7D">
        <w:rPr>
          <w:rFonts w:ascii="Arial" w:hAnsi="Arial" w:cs="Arial"/>
          <w:sz w:val="24"/>
          <w:lang w:val="en-US"/>
        </w:rPr>
        <w:t xml:space="preserve">the </w:t>
      </w:r>
      <w:r w:rsidRPr="00294F7D">
        <w:rPr>
          <w:rFonts w:ascii="Arial" w:hAnsi="Arial" w:cs="Arial"/>
          <w:sz w:val="24"/>
          <w:lang w:val="en-US"/>
        </w:rPr>
        <w:t>removal of MTBE</w:t>
      </w:r>
      <w:r w:rsidR="00AE01E5" w:rsidRPr="00294F7D">
        <w:rPr>
          <w:rFonts w:ascii="Arial" w:hAnsi="Arial" w:cs="Arial"/>
          <w:sz w:val="24"/>
          <w:lang w:val="en-US"/>
        </w:rPr>
        <w:t xml:space="preserve"> </w:t>
      </w:r>
      <w:r w:rsidR="00E75F99"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{"citationID":"nQV5hw6f","properties":{"formattedCitation":"(Levchuk et al. 2014)","plainCitation":"(Levchuk et al. 2014)","noteIndex":0},"citationItems":[{"id":445,"uris":["http://zotero.org/users/4486764/items/ULHAKMQB"],"uri":["http://zotero.org/users/4486764/items/ULHAKMQB"],"itemData":{"id":445,"type":"article-journal","title":"Overview of technologies for removal of methyl tert-butyl ether (MTBE) from water","container-title":"Science of The Total Environment","page":"415-433","volume":"476–477","issue":"0","abstract":"Wide use of methyl tert-butyl ether (MTBE) as fuel oxygenates leads to worldwide environment contamination with this compound basically due to fuel leaks from storage or pipelines. Presence of MTBE in drinking water is of high environmental and social concern. Existing methods for MTBE removal from water have a number of limitations which can be possibly overcome in the future with use of emerging technologies. This work aims to provide an updated overview of recent developments in technologies for MTBE removal from water.","DOI":"10.1016/j.scitotenv.2014.01.037","ISSN":"0048-9697","title-short":"Overview of technologies for removal of methyl tert-butyl ether (MTBE) from water","author":[{"family":"Levchuk","given":"Irina"},{"family":"Bhatnagar","given":"Amit"},{"family":"Sillanpää","given":"Mika"}],"issued":{"date-parts":[["2014"]]}}}],"schema":"https://github.com/citation-style-language/schema/raw/master/csl-citation.json"} </w:instrText>
      </w:r>
      <w:r w:rsidR="00E75F99" w:rsidRPr="00294F7D">
        <w:rPr>
          <w:rFonts w:ascii="Arial" w:hAnsi="Arial" w:cs="Arial"/>
          <w:sz w:val="24"/>
          <w:lang w:val="en-US"/>
        </w:rPr>
        <w:fldChar w:fldCharType="separate"/>
      </w:r>
      <w:r w:rsidR="00D31568" w:rsidRPr="003B725D">
        <w:rPr>
          <w:rFonts w:ascii="Arial" w:hAnsi="Arial" w:cs="Arial"/>
          <w:sz w:val="24"/>
          <w:lang w:val="en-US"/>
        </w:rPr>
        <w:t>(Levchuk et al. 2014)</w:t>
      </w:r>
      <w:r w:rsidR="00E75F99" w:rsidRPr="00294F7D">
        <w:rPr>
          <w:rFonts w:ascii="Arial" w:hAnsi="Arial" w:cs="Arial"/>
          <w:sz w:val="24"/>
          <w:lang w:val="en-US"/>
        </w:rPr>
        <w:fldChar w:fldCharType="end"/>
      </w:r>
      <w:r w:rsidR="00AE01E5" w:rsidRPr="00294F7D">
        <w:rPr>
          <w:rFonts w:ascii="Arial" w:hAnsi="Arial" w:cs="Arial"/>
          <w:sz w:val="24"/>
          <w:lang w:val="en-US"/>
        </w:rPr>
        <w:t>,</w:t>
      </w:r>
      <w:r w:rsidRPr="00294F7D">
        <w:rPr>
          <w:rFonts w:ascii="Arial" w:hAnsi="Arial" w:cs="Arial"/>
          <w:sz w:val="24"/>
          <w:lang w:val="en-US"/>
        </w:rPr>
        <w:t xml:space="preserve"> </w:t>
      </w:r>
      <w:r w:rsidR="00F37B0D" w:rsidRPr="00294F7D">
        <w:rPr>
          <w:rFonts w:ascii="Arial" w:hAnsi="Arial" w:cs="Arial"/>
          <w:sz w:val="24"/>
          <w:lang w:val="en-US"/>
        </w:rPr>
        <w:t xml:space="preserve">such as </w:t>
      </w:r>
      <w:r w:rsidR="009F2998" w:rsidRPr="00294F7D">
        <w:rPr>
          <w:rFonts w:ascii="Arial" w:hAnsi="Arial" w:cs="Arial"/>
          <w:sz w:val="24"/>
          <w:lang w:val="en-US"/>
        </w:rPr>
        <w:t>air stripping</w:t>
      </w:r>
      <w:r w:rsidR="00AE01E5" w:rsidRPr="00294F7D">
        <w:rPr>
          <w:rFonts w:ascii="Arial" w:hAnsi="Arial" w:cs="Arial"/>
          <w:sz w:val="24"/>
          <w:lang w:val="en-US"/>
        </w:rPr>
        <w:t xml:space="preserve"> </w:t>
      </w:r>
      <w:r w:rsidR="00D04B2E"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{"citationID":"qNRBT2lP","properties":{"formattedCitation":"(Sutherland et al. 2004)","plainCitation":"(Sutherland et al. 2004)","noteIndex":0},"citationItems":[{"id":69,"uris":["http://zotero.org/users/4486764/items/LL8U9INC"],"uri":["http://zotero.org/users/4486764/items/LL8U9INC"],"itemData":{"id":69,"type":"article-journal","title":"Treatment of MTBE by air stripping, carbon adsorption, and advanced oxidation: technical and economic comparison for five groundwaters","container-title":"Water Research","page":"193-205","volume":"38","issue":"1","abstract":"An investigation was made of the treatability of methyl tert-butyl ether (MTBE) in five groundwaters with highly varied water quality characteristics. Air stripping, granular activated carbon (GAC) adsorption, and the O3/H2O2 and UV/H2O2 advanced oxidation processes were compared in a mobile water treatment pilot plant under a variety of process conditions. Air stripping was shown to have the lower unit treatment costs for higher flowrates (i.e., 3800 L/min), although relatively tall towers were required for greater treatment requirements. At low flowrates (i.e., 38 L/min), advanced oxidation provided the lowest treatment costs for four of five waters (but was ineffective for a high chemical oxygen demand water). Both the O3/H2O2 and UV/H2O2 processes were more efficient at pH 7 versus 9 due in part to increased scavenging at higher pH. GAC was examined using rapid small-scale column tests (RSSCT). GAC was effective at most conditions, although it was also the most costly alternative for most waters. The results of this study can help to provide specific guidance into process selection for treating MTBE in contaminated groundwaters.","DOI":"10.1016/j.watres.2003.09.008","ISSN":"0043-1354","title-short":"Treatment of MTBE by air stripping, carbon adsorption, and advanced oxidation: technical and economic comparison for five groundwaters","author":[{"family":"Sutherland","given":"J."},{"family":"Adams","given":"C."},{"family":"Kekobad","given":"J."}],"issued":{"date-parts":[["2004"]]}}}],"schema":"https://github.com/citation-style-language/schema/raw/master/csl-citation.json"} </w:instrText>
      </w:r>
      <w:r w:rsidR="00D04B2E" w:rsidRPr="00294F7D">
        <w:rPr>
          <w:rFonts w:ascii="Arial" w:hAnsi="Arial" w:cs="Arial"/>
          <w:sz w:val="24"/>
          <w:lang w:val="en-US"/>
        </w:rPr>
        <w:fldChar w:fldCharType="separate"/>
      </w:r>
      <w:r w:rsidR="00D31568" w:rsidRPr="003B725D">
        <w:rPr>
          <w:rFonts w:ascii="Arial" w:hAnsi="Arial" w:cs="Arial"/>
          <w:sz w:val="24"/>
          <w:lang w:val="en-US"/>
        </w:rPr>
        <w:t>(Sutherland et al. 2004)</w:t>
      </w:r>
      <w:r w:rsidR="00D04B2E" w:rsidRPr="00294F7D">
        <w:rPr>
          <w:rFonts w:ascii="Arial" w:hAnsi="Arial" w:cs="Arial"/>
          <w:sz w:val="24"/>
          <w:lang w:val="en-US"/>
        </w:rPr>
        <w:fldChar w:fldCharType="end"/>
      </w:r>
      <w:r w:rsidR="00AE01E5" w:rsidRPr="00294F7D">
        <w:rPr>
          <w:rFonts w:ascii="Arial" w:hAnsi="Arial" w:cs="Arial"/>
          <w:sz w:val="24"/>
          <w:lang w:val="en-US"/>
        </w:rPr>
        <w:t>,</w:t>
      </w:r>
      <w:r w:rsidR="009F2998" w:rsidRPr="00294F7D">
        <w:rPr>
          <w:rFonts w:ascii="Arial" w:hAnsi="Arial" w:cs="Arial"/>
          <w:sz w:val="24"/>
          <w:lang w:val="en-US"/>
        </w:rPr>
        <w:t xml:space="preserve"> adsorption</w:t>
      </w:r>
      <w:r w:rsidR="00AE01E5" w:rsidRPr="00294F7D">
        <w:rPr>
          <w:rFonts w:ascii="Arial" w:hAnsi="Arial" w:cs="Arial"/>
          <w:sz w:val="24"/>
          <w:lang w:val="en-US"/>
        </w:rPr>
        <w:t xml:space="preserve"> </w:t>
      </w:r>
      <w:r w:rsidR="00D04B2E"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{"citationID":"fAWne78M","properties":{"formattedCitation":"(Hung and Lin 2006)","plainCitation":"(Hung and Lin 2006)","noteIndex":0},"citationItems":[{"id":495,"uris":["http://zotero.org/users/4486764/items/P7XEWFZI"],"uri":["http://zotero.org/users/4486764/items/P7XEWFZI"],"itemData":{"id":495,"type":"article-journal","title":"Adsorption of MTBE from contaminated water by carbonaceous resins and mordenite zeolite","container-title":"Journal of Hazardous Materials","page":"210-217","volume":"135","issue":"1–3","abstract":"Equilibrium and kinetic adsorption of methyl tert-butyl ether (MTBE) onto two carbonaceous resins and one zeolite was elucidated in this study. The Freundlich isotherm is adequate for describing the adsorption equilibrium of MTBE onto all the tested adsorbents in deionized water and natural waters. The resins of Ambersorb 563 and 572 have the highest adsorption capacity and almost twice the capacity of mordenite in deionized water. A different extent of NOM competition with MTBE was found for the carbonaceous resins in natural waters. For mordenite, no competitive adsorption was observed in natural water. The ideal adsorbed solution theory combined with equivalent background compound (IAST-EBC) model successfully described and predicted the adsorption of MTBE onto the carbonaceous resins in natural waters. The pore diffusion and micropore diffusion model fit the experimental data fairly well and successfully predicted the transport of MTBE within the adsorbent under different operating conditions. The small tortuosity factor between 1.2 and 2.3 of the resins for the diffusion of MTBE was observed, indicating a superior transport property for the carbonaceous resins in natural waters. The intracrystalline diffusivity of MTBE in natural water was much slower than that in deionized water, only 1/10 in STL and 1/3 in FS natural water, since the aperture entrances of mordenite was appreciably hindered by NOM.","DOI":"10.1016/j.jhazmat.2005.11.050","ISSN":"0304-3894","title-short":"Adsorption of MTBE from contaminated water by carbonaceous resins and mordenite zeolite","author":[{"family":"Hung","given":"Hsu-Wen"},{"family":"Lin","given":"Tsair-Fuh"}],"issued":{"date-parts":[["2006"]]}}}],"schema":"https://github.com/citation-style-language/schema/raw/master/csl-citation.json"} </w:instrText>
      </w:r>
      <w:r w:rsidR="00D04B2E" w:rsidRPr="00294F7D">
        <w:rPr>
          <w:rFonts w:ascii="Arial" w:hAnsi="Arial" w:cs="Arial"/>
          <w:sz w:val="24"/>
          <w:lang w:val="en-US"/>
        </w:rPr>
        <w:fldChar w:fldCharType="separate"/>
      </w:r>
      <w:r w:rsidR="00D31568" w:rsidRPr="003B725D">
        <w:rPr>
          <w:rFonts w:ascii="Arial" w:hAnsi="Arial" w:cs="Arial"/>
          <w:sz w:val="24"/>
          <w:lang w:val="en-US"/>
        </w:rPr>
        <w:t>(Hung and Lin 2006)</w:t>
      </w:r>
      <w:r w:rsidR="00D04B2E" w:rsidRPr="00294F7D">
        <w:rPr>
          <w:rFonts w:ascii="Arial" w:hAnsi="Arial" w:cs="Arial"/>
          <w:sz w:val="24"/>
          <w:lang w:val="en-US"/>
        </w:rPr>
        <w:fldChar w:fldCharType="end"/>
      </w:r>
      <w:r w:rsidR="00AE01E5" w:rsidRPr="00294F7D">
        <w:rPr>
          <w:rFonts w:ascii="Arial" w:hAnsi="Arial" w:cs="Arial"/>
          <w:sz w:val="24"/>
          <w:lang w:val="en-US"/>
        </w:rPr>
        <w:t>,</w:t>
      </w:r>
      <w:r w:rsidRPr="00294F7D">
        <w:rPr>
          <w:rFonts w:ascii="Arial" w:hAnsi="Arial" w:cs="Arial"/>
          <w:sz w:val="24"/>
          <w:lang w:val="en-US"/>
        </w:rPr>
        <w:t xml:space="preserve"> </w:t>
      </w:r>
      <w:r w:rsidR="005E5ABE" w:rsidRPr="00294F7D">
        <w:rPr>
          <w:rFonts w:ascii="Arial" w:hAnsi="Arial" w:cs="Arial"/>
          <w:sz w:val="24"/>
          <w:lang w:val="en-US"/>
        </w:rPr>
        <w:t xml:space="preserve">assisted </w:t>
      </w:r>
      <w:r w:rsidR="009F2998" w:rsidRPr="00294F7D">
        <w:rPr>
          <w:rFonts w:ascii="Arial" w:hAnsi="Arial" w:cs="Arial"/>
          <w:sz w:val="24"/>
          <w:lang w:val="en-US"/>
        </w:rPr>
        <w:t>biodegradation</w:t>
      </w:r>
      <w:r w:rsidR="00AE01E5" w:rsidRPr="00294F7D">
        <w:rPr>
          <w:rFonts w:ascii="Arial" w:hAnsi="Arial" w:cs="Arial"/>
          <w:sz w:val="24"/>
          <w:lang w:val="en-US"/>
        </w:rPr>
        <w:t xml:space="preserve"> </w:t>
      </w:r>
      <w:r w:rsidR="0062380D"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{"citationID":"ejJC09Fz","properties":{"formattedCitation":"(Steffan et al. 1997)","plainCitation":"(Steffan et al. 1997)","noteIndex":0},"citationItems":[{"id":74,"uris":["http://zotero.org/users/4486764/items/CEQEC8BF"],"uri":["http://zotero.org/users/4486764/items/CEQEC8BF"],"itemData":{"id":74,"type":"article-journal","title":"Biodegradation of the gasoline oxygenates methyl tert-butyl ether, ethyl tert-butyl ether, and tert-amyl methyl ether by propane-oxidizing bacteria","container-title":"Applied and Environmental Microbiology","page":"4216-4222","volume":"63","issue":"11","archive":"Pmc","archive_location":"PMC168740","abstract":"Several propane-oxidizing bacteria were tested for their ability to degrade gasoline oxygenates, including methyl tert-butyl ether (MTBE), ethyl tert-butyl ether (ETBE), and tert-amyl methyl ether (TAME). Both a laboratory strain and natural isolates were able to degrade each compound after growth on propane. When propane-grown strain ENV425 was incubated with 20 mg of uniformly labeled [14C]MTBE per liter, the strain converted &gt; 60% of the added MTBE to 14CO2 in &lt; 30 h. The initial oxidation of MTBE and ETBE resulted in the production of nearly stoichiometric amounts of tert-butyl alcohol (TBA), while the initial oxidation of TAME resulted in the production of tert-amyl alcohol. The methoxy methyl group of MTBE was oxidized to formaldehyde and ultimately to CO2. TBA was further oxidized to 2-methyl-2-hydroxy-1-propanol and then 2-hydroxy isobutyric acid; however, neither of these degradation products was an effective growth substrate for the propane oxidizers. Analysis of cell extracts of ENV425 and experiments with enzyme inhibitors implicated a soluble P-450 enzyme in the oxidation of both MTBE and TBA. MTBE was oxidized to TBA by camphor-grown Pseudomonas putida CAM, which produces the well-characterized P-450cam, but not by Rhodococcus rhodochrous 116, which produces two P-450 enzymes. Rates of MTBE degradation by propane-oxidizing strains ranged from 3.9 to 9.2 nmol/min/mg of cell protein at 28 degrees C, whereas TBA was oxidized at a rate of only 1.8 to 2.4 nmol/min/mg of cell protein at the same temperature.","ISSN":"0099-2240 1098-5336","title-short":"Biodegradation of the gasoline oxygenates methyl tert-butyl ether, ethyl tert-butyl ether, and tert-amyl methyl ether by propane-oxidizing bacteria","author":[{"family":"Steffan","given":"R. J."},{"family":"McClay","given":"K."},{"family":"Vainberg","given":"S."},{"family":"Condee","given":"C. W."},{"family":"Zhang","given":"D."}],"issued":{"date-parts":[["1997"]]}}}],"schema":"https://github.com/citation-style-language/schema/raw/master/csl-citation.json"} </w:instrText>
      </w:r>
      <w:r w:rsidR="0062380D" w:rsidRPr="00294F7D">
        <w:rPr>
          <w:rFonts w:ascii="Arial" w:hAnsi="Arial" w:cs="Arial"/>
          <w:sz w:val="24"/>
          <w:lang w:val="en-US"/>
        </w:rPr>
        <w:fldChar w:fldCharType="separate"/>
      </w:r>
      <w:r w:rsidR="00D31568" w:rsidRPr="003B725D">
        <w:rPr>
          <w:rFonts w:ascii="Arial" w:hAnsi="Arial" w:cs="Arial"/>
          <w:sz w:val="24"/>
          <w:lang w:val="en-US"/>
        </w:rPr>
        <w:t>(Steffan et al. 1997)</w:t>
      </w:r>
      <w:r w:rsidR="0062380D" w:rsidRPr="00294F7D">
        <w:rPr>
          <w:rFonts w:ascii="Arial" w:hAnsi="Arial" w:cs="Arial"/>
          <w:sz w:val="24"/>
          <w:lang w:val="en-US"/>
        </w:rPr>
        <w:fldChar w:fldCharType="end"/>
      </w:r>
      <w:r w:rsidRPr="00294F7D">
        <w:rPr>
          <w:rFonts w:ascii="Arial" w:hAnsi="Arial" w:cs="Arial"/>
          <w:sz w:val="24"/>
          <w:lang w:val="en-US"/>
        </w:rPr>
        <w:t xml:space="preserve"> or ele</w:t>
      </w:r>
      <w:r w:rsidR="009F2998" w:rsidRPr="00294F7D">
        <w:rPr>
          <w:rFonts w:ascii="Arial" w:hAnsi="Arial" w:cs="Arial"/>
          <w:sz w:val="24"/>
          <w:lang w:val="en-US"/>
        </w:rPr>
        <w:t>ctrochemical oxidation</w:t>
      </w:r>
      <w:r w:rsidR="00AE01E5" w:rsidRPr="00294F7D">
        <w:rPr>
          <w:rFonts w:ascii="Arial" w:hAnsi="Arial" w:cs="Arial"/>
          <w:sz w:val="24"/>
          <w:lang w:val="en-US"/>
        </w:rPr>
        <w:t xml:space="preserve"> </w:t>
      </w:r>
      <w:r w:rsidR="0062380D"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{"citationID":"aGq7PuG1","properties":{"formattedCitation":"(Wu 2011)","plainCitation":"(Wu 2011)","noteIndex":0},"citationItems":[{"id":17,"uris":["http://zotero.org/users/4486764/items/II47QRGY"],"uri":["http://zotero.org/users/4486764/items/II47QRGY"],"itemData":{"id":17,"type":"article-journal","title":"Electrochemical removal of MTBE from water using the iridium dioxide coated electrode","container-title":"Separation and Purification Technology","page":"216-220","volume":"79","issue":"2","abstract":"Methyl tert-butyl ether (MTBE) is always the most likely found compound at the front of a gasoline plume due to its chemical characteristics. In this study, an iridium dioxide (IrO2) coated electrode was utilized to perform electrochemical removal of MTBE in a lab-scale bath electrolyzer. Depending on the constant-potential controls, electrochemical removal of MTBE can be conducted either through direct oxidation, water electrolysis competition, or indirect oxidation. Direct oxidation mechanism performed MTBE removal up to 39% as electrolyzing below 1.2 V, and the occurrence of water electrolysis competition dropped MTBE removal as increasing the operative potential up to 2.0 V. The continual increase of operative potential above 2.0 V brought about indirect oxidation of MTBE through the chain reactions of the redox mediator S2O82−/SO42−. The matrix effect of iron enhances electrochemical oxidation of MTBE to provide about 2 times improvement on MTBE removal. The products of MTBE degradation were identified as tert-butyl alcohol (TBA), acetone, and CO2 by GC/MS, and the distributions of carbon atoms in TBA, acetone, CO2, and MTBE were found 18, 12, 62, and 8% through the optimum control of electrochemical oxidation.","DOI":"10.1016/j.seppur.2011.02.008","ISSN":"1383-5866","title-short":"Electrochemical removal of MTBE from water using the iridium dioxide coated electrode","author":[{"family":"Wu","given":"Ting-Nien"}],"issued":{"date-parts":[["2011"]]}}}],"schema":"https://github.com/citation-style-language/schema/raw/master/csl-citation.json"} </w:instrText>
      </w:r>
      <w:r w:rsidR="0062380D" w:rsidRPr="00294F7D">
        <w:rPr>
          <w:rFonts w:ascii="Arial" w:hAnsi="Arial" w:cs="Arial"/>
          <w:sz w:val="24"/>
          <w:lang w:val="en-US"/>
        </w:rPr>
        <w:fldChar w:fldCharType="separate"/>
      </w:r>
      <w:r w:rsidR="00D31568" w:rsidRPr="003B725D">
        <w:rPr>
          <w:rFonts w:ascii="Arial" w:hAnsi="Arial" w:cs="Arial"/>
          <w:sz w:val="24"/>
          <w:lang w:val="en-US"/>
        </w:rPr>
        <w:t>(Wu 2011)</w:t>
      </w:r>
      <w:r w:rsidR="0062380D" w:rsidRPr="00294F7D">
        <w:rPr>
          <w:rFonts w:ascii="Arial" w:hAnsi="Arial" w:cs="Arial"/>
          <w:sz w:val="24"/>
          <w:lang w:val="en-US"/>
        </w:rPr>
        <w:fldChar w:fldCharType="end"/>
      </w:r>
      <w:r w:rsidR="00AE01E5" w:rsidRPr="00294F7D">
        <w:rPr>
          <w:rFonts w:ascii="Arial" w:hAnsi="Arial" w:cs="Arial"/>
          <w:sz w:val="24"/>
          <w:lang w:val="en-US"/>
        </w:rPr>
        <w:t>.</w:t>
      </w:r>
      <w:r w:rsidRPr="00294F7D">
        <w:rPr>
          <w:rFonts w:ascii="Arial" w:hAnsi="Arial" w:cs="Arial"/>
          <w:sz w:val="24"/>
          <w:lang w:val="en-US"/>
        </w:rPr>
        <w:t xml:space="preserve"> Advanced Oxidation Processes (AOPs) seem to be the most promising method to obtain a total mineralization of MTBE even if they can generate by-products which </w:t>
      </w:r>
      <w:r w:rsidR="005E5ABE" w:rsidRPr="00294F7D">
        <w:rPr>
          <w:rFonts w:ascii="Arial" w:hAnsi="Arial" w:cs="Arial"/>
          <w:sz w:val="24"/>
          <w:lang w:val="en-US"/>
        </w:rPr>
        <w:t xml:space="preserve">are </w:t>
      </w:r>
      <w:r w:rsidR="008F4F7D" w:rsidRPr="00294F7D">
        <w:rPr>
          <w:rFonts w:ascii="Arial" w:hAnsi="Arial" w:cs="Arial"/>
          <w:sz w:val="24"/>
          <w:lang w:val="en-US"/>
        </w:rPr>
        <w:t xml:space="preserve">themselves </w:t>
      </w:r>
      <w:r w:rsidR="005E5ABE" w:rsidRPr="00294F7D">
        <w:rPr>
          <w:rFonts w:ascii="Arial" w:hAnsi="Arial" w:cs="Arial"/>
          <w:sz w:val="24"/>
          <w:lang w:val="en-US"/>
        </w:rPr>
        <w:t>potentially</w:t>
      </w:r>
      <w:r w:rsidRPr="00294F7D">
        <w:rPr>
          <w:rFonts w:ascii="Arial" w:hAnsi="Arial" w:cs="Arial"/>
          <w:sz w:val="24"/>
          <w:lang w:val="en-US"/>
        </w:rPr>
        <w:t xml:space="preserve"> toxic. Many studies have been done using Fenton </w:t>
      </w:r>
      <w:r w:rsidR="0083503F" w:rsidRPr="00294F7D">
        <w:rPr>
          <w:rFonts w:ascii="Arial" w:hAnsi="Arial" w:cs="Arial"/>
          <w:sz w:val="24"/>
          <w:lang w:val="en-US"/>
        </w:rPr>
        <w:t>reagent</w:t>
      </w:r>
      <w:r w:rsidR="00F96366" w:rsidRPr="00294F7D">
        <w:rPr>
          <w:rFonts w:ascii="Arial" w:hAnsi="Arial" w:cs="Arial"/>
          <w:sz w:val="24"/>
          <w:lang w:val="en-US"/>
        </w:rPr>
        <w:t xml:space="preserve"> </w:t>
      </w:r>
      <w:r w:rsidR="00672858" w:rsidRPr="00294F7D">
        <w:rPr>
          <w:rFonts w:ascii="Arial" w:hAnsi="Arial" w:cs="Arial"/>
          <w:sz w:val="24"/>
          <w:lang w:val="en-US"/>
        </w:rPr>
        <w:lastRenderedPageBreak/>
        <w:fldChar w:fldCharType="begin"/>
      </w:r>
      <w:r w:rsidR="00D31568" w:rsidRPr="00294F7D">
        <w:rPr>
          <w:rFonts w:ascii="Arial" w:hAnsi="Arial" w:cs="Arial"/>
          <w:sz w:val="24"/>
          <w:lang w:val="en-US"/>
        </w:rPr>
        <w:instrText xml:space="preserve"> ADDIN ZOTERO_ITEM CSL_CITATION {"citationID":"364haNAe","properties":{"formattedCitation":"(Burbano et al. 2005, 2008)","plainCitation":"(Burbano et al. 2005, 2008)","noteIndex":0},"citationItems":[{"id":129,"uris":["http://zotero.org/users/4486764/items/IXUKPLM5"],"uri":["http://zotero.org/users/4486764/items/IXUKPLM5"],"itemData":{"id":129,"type":"article-journal","title":"Oxidation kinetics and effect of pH on the degradation of MTBE with Fenton reagent","container-title":"Water Research","page":"107-118","volume":"39","issue":"1","DOI":"10.1016/j.watres.2004.09.008","ISSN":"0043-1354","title-short":"Oxidation kinetics and effect of pH on the degradation of MTBE with Fenton reagent","author":[{"family":"Burbano","given":"Arturo A."},{"family":"Dionysiou","given":"Dionysios D."},{"family":"Suidan","given":"Makram T."},{"family":"Richardson","given":"Teri L."}],"issued":{"date-parts":[["2005"]]}}},{"id":130,"uris":["http://zotero.org/users/4486764/items/JS79Z5FC"],"uri":["http://zotero.org/users/4486764/items/JS79Z5FC"],"itemData":{"id":130,"type":"article-journal","title":"Effect of oxidant-to-substrate ratios on the degradation of MTBE with Fenton reagent","container-title":"Water Research","page":"3225-3239","volume":"42","issue":"12","DOI":"10.1016/j.watres.2008.04.004","ISSN":"0043-1354","title-short":"Effect of oxidant-to-substrate ratios on the degradation of MTBE with Fenton reagent","author":[{"family":"Burbano","given":"Arturo A."},{"family":"Dionysiou","given":"Dionysios D."},{"family":"Suidan","given":"Makram T."}],"issued":{"date-parts":[["2008"]]}}}],"schema":"https://github.com/citation-style-language/schema/raw/master/csl-citation.json"} </w:instrText>
      </w:r>
      <w:r w:rsidR="00672858" w:rsidRPr="00294F7D">
        <w:rPr>
          <w:rFonts w:ascii="Arial" w:hAnsi="Arial" w:cs="Arial"/>
          <w:sz w:val="24"/>
          <w:lang w:val="en-US"/>
        </w:rPr>
        <w:fldChar w:fldCharType="separate"/>
      </w:r>
      <w:r w:rsidR="00D31568" w:rsidRPr="003B725D">
        <w:rPr>
          <w:rFonts w:ascii="Arial" w:hAnsi="Arial" w:cs="Arial"/>
          <w:sz w:val="24"/>
          <w:lang w:val="en-US"/>
        </w:rPr>
        <w:t>(Burbano et al. 2005, 2008)</w:t>
      </w:r>
      <w:r w:rsidR="00672858" w:rsidRPr="00294F7D">
        <w:rPr>
          <w:rFonts w:ascii="Arial" w:hAnsi="Arial" w:cs="Arial"/>
          <w:sz w:val="24"/>
          <w:lang w:val="en-US"/>
        </w:rPr>
        <w:fldChar w:fldCharType="end"/>
      </w:r>
      <w:r w:rsidR="00F96366" w:rsidRPr="00294F7D">
        <w:rPr>
          <w:rFonts w:ascii="Arial" w:hAnsi="Arial" w:cs="Arial"/>
          <w:sz w:val="24"/>
          <w:lang w:val="en-US"/>
        </w:rPr>
        <w:t>,</w:t>
      </w:r>
      <w:r w:rsidRPr="00294F7D">
        <w:rPr>
          <w:rFonts w:ascii="Arial" w:hAnsi="Arial" w:cs="Arial"/>
          <w:sz w:val="24"/>
          <w:lang w:val="en-US"/>
        </w:rPr>
        <w:t xml:space="preserve"> persulfate</w:t>
      </w:r>
      <w:r w:rsidR="00F96366" w:rsidRPr="00294F7D">
        <w:rPr>
          <w:rFonts w:ascii="Arial" w:hAnsi="Arial" w:cs="Arial"/>
          <w:sz w:val="24"/>
          <w:lang w:val="en-US"/>
        </w:rPr>
        <w:t xml:space="preserve"> </w:t>
      </w:r>
      <w:r w:rsidR="00672858"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{"citationID":"tI9qKpJe","properties":{"formattedCitation":"(Huang et al. 2002; Huling et al. 2011)","plainCitation":"(Huang et al. 2002; Huling et al. 2011)","noteIndex":0},"citationItems":[{"id":499,"uris":["http://zotero.org/users/4486764/items/I7ZUJKAI"],"uri":["http://zotero.org/users/4486764/items/I7ZUJKAI"],"itemData":{"id":499,"type":"article-journal","title":"Kinetics of heat-assisted persulfate oxidation of methyl tert-butyl ether (MTBE)","container-title":"Chemosphere","page":"413-420","volume":"49","issue":"4","abstract":"The kinetics of heat-assisted persulfate oxidation of methyl tert-butyl ether (MTBE) in aqueous solutions at various pH, temperature, oxidant concentration and ionic strength levels was studied. The MTBE degradation was found to follow a pseudo-first-order decay model. The pseudo-first-order rate constants of MTBE degradation by persulfate (31.5 mM) at pH 7.0 and ionic strength 0.11 M are </w:instrText>
      </w:r>
      <w:r w:rsidR="00D31568" w:rsidRPr="00294F7D">
        <w:rPr>
          <w:rFonts w:ascii="Cambria Math" w:hAnsi="Cambria Math" w:cs="Cambria Math"/>
          <w:sz w:val="24"/>
          <w:lang w:val="en-US"/>
        </w:rPr>
        <w:instrText>∼</w:instrText>
      </w:r>
      <w:r w:rsidR="00D31568" w:rsidRPr="00294F7D">
        <w:rPr>
          <w:rFonts w:ascii="Arial" w:hAnsi="Arial" w:cs="Arial"/>
          <w:sz w:val="24"/>
          <w:lang w:val="en-US"/>
        </w:rPr>
        <w:instrText xml:space="preserve">0.13×10−4, 0.48×10−4, 2.4×10−4 and 5.8×10−4 s−1 at 20, 30, 40 and 50 °C, respectively. Under the above reaction conditions, the reaction has an activation energy of 24.5±1.6 kcal/mol and is influenced by temperature, oxidant concentration, pH and ionic strength. Raising the reaction temperature and persulfate concentration may significantly accelerate the MTBE degradation. However, increasing both pH (over the range of 2.5–11) and ionic strength (over the range of 0.11–0.53 M) will decrease the reaction rate. Reaction intermediates including tert-butyl formate, tert-butyl alcohol, acetone and methyl acetate were observed. These intermediate compounds were also degraded by persulfate under the experimental conditions. Additionally, MTBE degradation by persulfate in a groundwater was much slower than in phosphate-buffer solutions, most likely due to the presence of bicarbonate ions (radical scavengers) in the groundwater.","DOI":"10.1016/S0045-6535(02)00330-2","ISSN":"0045-6535","title-short":"Kinetics of heat-assisted persulfate oxidation of methyl tert-butyl ether (MTBE)","author":[{"family":"Huang","given":"Kun-Chang"},{"family":"Couttenye","given":"Richard A."},{"family":"Hoag","given":"George E."}],"issued":{"date-parts":[["2002"]]}}},{"id":497,"uris":["http://zotero.org/users/4486764/items/FCPLW4JD"],"uri":["http://zotero.org/users/4486764/items/FCPLW4JD"],"itemData":{"id":497,"type":"article-journal","title":"Persulfate oxidation of MTBE- and chloroform-spent granular activated carbon","container-title":"Journal of Hazardous Materials","page":"1484-1490","volume":"192","issue":"3","DOI":"10.1016/j.jhazmat.2011.06.070","ISSN":"0304-3894","title-short":"Persulfate oxidation of MTBE- and chloroform-spent granular activated carbon","author":[{"family":"Huling","given":"Scott G."},{"family":"Ko","given":"Saebom"},{"family":"Park","given":"Saehan"},{"family":"Kan","given":"Eunsung"}],"issued":{"date-parts":[["2011"]]}}}],"schema":"https://github.com/citation-style-language/schema/raw/master/csl-citation.json"} </w:instrText>
      </w:r>
      <w:r w:rsidR="00672858" w:rsidRPr="00294F7D">
        <w:rPr>
          <w:rFonts w:ascii="Arial" w:hAnsi="Arial" w:cs="Arial"/>
          <w:sz w:val="24"/>
          <w:lang w:val="en-US"/>
        </w:rPr>
        <w:fldChar w:fldCharType="separate"/>
      </w:r>
      <w:r w:rsidR="00D31568" w:rsidRPr="003B725D">
        <w:rPr>
          <w:rFonts w:ascii="Arial" w:hAnsi="Arial" w:cs="Arial"/>
          <w:sz w:val="24"/>
          <w:lang w:val="en-US"/>
        </w:rPr>
        <w:t>(Huang et al. 2002; Huling et al. 2011)</w:t>
      </w:r>
      <w:r w:rsidR="00672858" w:rsidRPr="00294F7D">
        <w:rPr>
          <w:rFonts w:ascii="Arial" w:hAnsi="Arial" w:cs="Arial"/>
          <w:sz w:val="24"/>
          <w:lang w:val="en-US"/>
        </w:rPr>
        <w:fldChar w:fldCharType="end"/>
      </w:r>
      <w:r w:rsidR="0036620E" w:rsidRPr="00294F7D">
        <w:rPr>
          <w:rFonts w:ascii="Arial" w:hAnsi="Arial" w:cs="Arial"/>
          <w:sz w:val="24"/>
          <w:lang w:val="en-US"/>
        </w:rPr>
        <w:t xml:space="preserve"> or acid hydrolysis</w:t>
      </w:r>
      <w:r w:rsidR="00F96366" w:rsidRPr="00294F7D">
        <w:rPr>
          <w:rFonts w:ascii="Arial" w:hAnsi="Arial" w:cs="Arial"/>
          <w:sz w:val="24"/>
          <w:lang w:val="en-US"/>
        </w:rPr>
        <w:t xml:space="preserve"> </w:t>
      </w:r>
      <w:r w:rsidR="00672858"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{"citationID":"2FHlf73c","properties":{"formattedCitation":"(Elsner et al. 2007; Rosell et al. 2012)","plainCitation":"(Elsner et al. 2007; Rosell et al. 2012)","noteIndex":0},"citationItems":[{"id":273,"uris":["http://zotero.org/users/4486764/items/YQ3QTBDE"],"uri":["http://zotero.org/users/4486764/items/YQ3QTBDE"],"itemData":{"id":273,"type":"article-journal","title":"Insight into Methyl tert-Butyl Ether (MTBE) Stable Isotope Fractionation from Abiotic Reference Experiments","container-title":"Environmental Science and Technology","page":"5693-5700","volume":"41","issue":"16","DOI":"10.1021/es070531o","ISSN":"0013-936X","title-short":"Insight into Methyl tert-Butyl Ether (MTBE) Stable Isotope Fractionation from Abiotic Reference Experiments","author":[{"family":"Elsner","given":"Martin"},{"family":"McKelvie","given":"Jennifer"},{"family":"Lacrampe Couloume","given":"Georges"},{"family":"Sherwood Lollar","given":"Barbara"}],"issued":{"date-parts":[["2007",8,1]]}}},{"id":320,"uris":["http://zotero.org/users/4486764/items/D9324MRS"],"uri":["http://zotero.org/users/4486764/items/D9324MRS"],"itemData":{"id":320,"type":"article-journal","title":"Critical Evaluation of the 2D-CSIA Scheme for Distinguishing Fuel Oxygenate Degradation Reaction Mechanisms","container-title":"Environmental Science and Technology","page":"4757-4766","volume":"46","issue":"9","DOI":"10.1021/es2036543","ISSN":"0013-936X","title-short":"Critical Evaluation of the 2D-CSIA Scheme for Distinguishing Fuel Oxygenate Degradation Reaction Mechanisms","author":[{"family":"Rosell","given":"Mònica"},{"family":"Gonzalez-Olmos","given":"Rafael"},{"family":"Rohwerder","given":"Thore"},{"family":"Rusevova","given":"Klara"},{"family":"Georgi","given":"Anett"},{"family":"Kopinke","given":"Frank-Dieter"},{"family":"Richnow","given":"Hans H."}],"issued":{"date-parts":[["2012",5,1]]}}}],"schema":"https://github.com/citation-style-language/schema/raw/master/csl-citation.json"} </w:instrText>
      </w:r>
      <w:r w:rsidR="00672858" w:rsidRPr="00294F7D">
        <w:rPr>
          <w:rFonts w:ascii="Arial" w:hAnsi="Arial" w:cs="Arial"/>
          <w:sz w:val="24"/>
          <w:lang w:val="en-US"/>
        </w:rPr>
        <w:fldChar w:fldCharType="separate"/>
      </w:r>
      <w:r w:rsidR="00D31568" w:rsidRPr="003B725D">
        <w:rPr>
          <w:rFonts w:ascii="Arial" w:hAnsi="Arial" w:cs="Arial"/>
          <w:sz w:val="24"/>
          <w:lang w:val="en-US"/>
        </w:rPr>
        <w:t>(Elsner et al. 2007; Rosell et al. 2012)</w:t>
      </w:r>
      <w:r w:rsidR="00672858" w:rsidRPr="00294F7D">
        <w:rPr>
          <w:rFonts w:ascii="Arial" w:hAnsi="Arial" w:cs="Arial"/>
          <w:sz w:val="24"/>
          <w:lang w:val="en-US"/>
        </w:rPr>
        <w:fldChar w:fldCharType="end"/>
      </w:r>
      <w:r w:rsidRPr="00294F7D">
        <w:rPr>
          <w:rFonts w:ascii="Arial" w:hAnsi="Arial" w:cs="Arial"/>
          <w:sz w:val="24"/>
          <w:lang w:val="en-US"/>
        </w:rPr>
        <w:t xml:space="preserve"> but oxidation </w:t>
      </w:r>
      <w:r w:rsidR="0036620E" w:rsidRPr="00294F7D">
        <w:rPr>
          <w:rFonts w:ascii="Arial" w:hAnsi="Arial" w:cs="Arial"/>
          <w:sz w:val="24"/>
          <w:lang w:val="en-US"/>
        </w:rPr>
        <w:t>of MTBE using permanganate seems to</w:t>
      </w:r>
      <w:r w:rsidRPr="00294F7D">
        <w:rPr>
          <w:rFonts w:ascii="Arial" w:hAnsi="Arial" w:cs="Arial"/>
          <w:sz w:val="24"/>
          <w:lang w:val="en-US"/>
        </w:rPr>
        <w:t xml:space="preserve"> be the most promising </w:t>
      </w:r>
      <w:r w:rsidRPr="00294F7D">
        <w:rPr>
          <w:rFonts w:ascii="Arial" w:hAnsi="Arial" w:cs="Arial"/>
          <w:i/>
          <w:sz w:val="24"/>
          <w:lang w:val="en-US"/>
        </w:rPr>
        <w:t>in situ</w:t>
      </w:r>
      <w:r w:rsidRPr="00294F7D">
        <w:rPr>
          <w:rFonts w:ascii="Arial" w:hAnsi="Arial" w:cs="Arial"/>
          <w:sz w:val="24"/>
          <w:lang w:val="en-US"/>
        </w:rPr>
        <w:t xml:space="preserve"> method to eliminate this </w:t>
      </w:r>
      <w:r w:rsidR="008E2E3C" w:rsidRPr="00294F7D">
        <w:rPr>
          <w:rFonts w:ascii="Arial" w:hAnsi="Arial" w:cs="Arial"/>
          <w:sz w:val="24"/>
          <w:lang w:val="en-US"/>
        </w:rPr>
        <w:t>contamin</w:t>
      </w:r>
      <w:r w:rsidR="00160799" w:rsidRPr="00294F7D">
        <w:rPr>
          <w:rFonts w:ascii="Arial" w:hAnsi="Arial" w:cs="Arial"/>
          <w:sz w:val="24"/>
          <w:lang w:val="en-US"/>
        </w:rPr>
        <w:t>ant from groundwater.</w:t>
      </w:r>
    </w:p>
    <w:p w14:paraId="44E42085" w14:textId="233964CB" w:rsidR="00B56576" w:rsidRPr="00294F7D" w:rsidRDefault="00B56576" w:rsidP="00C339BB">
      <w:pPr>
        <w:spacing w:line="480" w:lineRule="auto"/>
        <w:ind w:firstLine="360"/>
        <w:jc w:val="both"/>
        <w:rPr>
          <w:rFonts w:ascii="Arial" w:hAnsi="Arial" w:cs="Arial"/>
          <w:sz w:val="24"/>
          <w:lang w:val="en-US"/>
        </w:rPr>
      </w:pPr>
      <w:r w:rsidRPr="00294F7D">
        <w:rPr>
          <w:rFonts w:ascii="Arial" w:hAnsi="Arial" w:cs="Arial"/>
          <w:sz w:val="24"/>
          <w:lang w:val="en-US"/>
        </w:rPr>
        <w:t>Oxidation of MTBE using potassium permanganate has been prove</w:t>
      </w:r>
      <w:r w:rsidR="00216E3A" w:rsidRPr="00294F7D">
        <w:rPr>
          <w:rFonts w:ascii="Arial" w:hAnsi="Arial" w:cs="Arial"/>
          <w:sz w:val="24"/>
          <w:lang w:val="en-US"/>
        </w:rPr>
        <w:t>n</w:t>
      </w:r>
      <w:r w:rsidRPr="00294F7D">
        <w:rPr>
          <w:rFonts w:ascii="Arial" w:hAnsi="Arial" w:cs="Arial"/>
          <w:sz w:val="24"/>
          <w:lang w:val="en-US"/>
        </w:rPr>
        <w:t xml:space="preserve"> </w:t>
      </w:r>
      <w:r w:rsidR="00F37B0D" w:rsidRPr="00294F7D">
        <w:rPr>
          <w:rFonts w:ascii="Arial" w:hAnsi="Arial" w:cs="Arial"/>
          <w:sz w:val="24"/>
          <w:lang w:val="en-US"/>
        </w:rPr>
        <w:t>as a means</w:t>
      </w:r>
      <w:r w:rsidRPr="00294F7D">
        <w:rPr>
          <w:rFonts w:ascii="Arial" w:hAnsi="Arial" w:cs="Arial"/>
          <w:sz w:val="24"/>
          <w:lang w:val="en-US"/>
        </w:rPr>
        <w:t xml:space="preserve"> to rapidly </w:t>
      </w:r>
      <w:r w:rsidR="00EA56E5" w:rsidRPr="00294F7D">
        <w:rPr>
          <w:rFonts w:ascii="Arial" w:hAnsi="Arial" w:cs="Arial"/>
          <w:sz w:val="24"/>
          <w:lang w:val="en-US"/>
        </w:rPr>
        <w:t>clean up groundwater</w:t>
      </w:r>
      <w:r w:rsidR="00F96366" w:rsidRPr="00294F7D">
        <w:rPr>
          <w:rFonts w:ascii="Arial" w:hAnsi="Arial" w:cs="Arial"/>
          <w:sz w:val="24"/>
          <w:lang w:val="en-US"/>
        </w:rPr>
        <w:t xml:space="preserve"> </w:t>
      </w:r>
      <w:r w:rsidR="00F1072A"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{"citationID":"ZLgddhV2","properties":{"formattedCitation":"(Damm et al. 2002)","plainCitation":"(Damm et al. 2002)","noteIndex":0},"citationItems":[{"id":297,"uris":["http://zotero.org/users/4486764/items/5SCA4S27"],"uri":["http://zotero.org/users/4486764/items/5SCA4S27"],"itemData":{"id":297,"type":"article-journal","title":"Kinetics of the oxidation of methyl tert-butyl ether (MTBE) by potassium permanganate","container-title":"Water Research","page":"3638-3646","volume":"36","issue":"14","DOI":"10.1016/S0043-1354(02)00057-X","ISSN":"0043-1354","title-short":"Kinetics of the oxidation of methyl tert-butyl ether (MTBE) by potassium permanganate","author":[{"family":"Damm","given":"Jochen H."},{"family":"Hardacre","given":"Christopher"},{"family":"Kalin","given":"Robert M."},{"family":"Walsh","given":"Kayleen P."}],"issued":{"date-parts":[["2002"]]}}}],"schema":"https://github.com/citation-style-language/schema/raw/master/csl-citation.json"} </w:instrText>
      </w:r>
      <w:r w:rsidR="00F1072A" w:rsidRPr="00294F7D">
        <w:rPr>
          <w:rFonts w:ascii="Arial" w:hAnsi="Arial" w:cs="Arial"/>
          <w:sz w:val="24"/>
          <w:lang w:val="en-US"/>
        </w:rPr>
        <w:fldChar w:fldCharType="separate"/>
      </w:r>
      <w:r w:rsidR="00D31568" w:rsidRPr="003B725D">
        <w:rPr>
          <w:rFonts w:ascii="Arial" w:hAnsi="Arial" w:cs="Arial"/>
          <w:sz w:val="24"/>
          <w:lang w:val="en-US"/>
        </w:rPr>
        <w:t>(Damm et al. 2002)</w:t>
      </w:r>
      <w:r w:rsidR="00F1072A" w:rsidRPr="00294F7D">
        <w:rPr>
          <w:rFonts w:ascii="Arial" w:hAnsi="Arial" w:cs="Arial"/>
          <w:sz w:val="24"/>
          <w:lang w:val="en-US"/>
        </w:rPr>
        <w:fldChar w:fldCharType="end"/>
      </w:r>
      <w:r w:rsidR="00F96366" w:rsidRPr="00294F7D">
        <w:rPr>
          <w:rFonts w:ascii="Arial" w:hAnsi="Arial" w:cs="Arial"/>
          <w:sz w:val="24"/>
          <w:lang w:val="en-US"/>
        </w:rPr>
        <w:t>.</w:t>
      </w:r>
      <w:r w:rsidRPr="00294F7D">
        <w:rPr>
          <w:rFonts w:ascii="Arial" w:hAnsi="Arial" w:cs="Arial"/>
          <w:sz w:val="24"/>
          <w:lang w:val="en-US"/>
        </w:rPr>
        <w:t xml:space="preserve"> </w:t>
      </w:r>
      <w:r w:rsidR="00001CF4" w:rsidRPr="00294F7D">
        <w:rPr>
          <w:rFonts w:ascii="Arial" w:hAnsi="Arial" w:cs="Arial"/>
          <w:sz w:val="24"/>
          <w:lang w:val="en-US"/>
        </w:rPr>
        <w:t>As with other processes,</w:t>
      </w:r>
      <w:r w:rsidRPr="00294F7D">
        <w:rPr>
          <w:rFonts w:ascii="Arial" w:hAnsi="Arial" w:cs="Arial"/>
          <w:sz w:val="24"/>
          <w:lang w:val="en-US"/>
        </w:rPr>
        <w:t xml:space="preserve"> MTBE oxidation induces </w:t>
      </w:r>
      <w:r w:rsidR="005F0DF0" w:rsidRPr="00294F7D">
        <w:rPr>
          <w:rFonts w:ascii="Arial" w:hAnsi="Arial" w:cs="Arial"/>
          <w:sz w:val="24"/>
          <w:lang w:val="en-US"/>
        </w:rPr>
        <w:t>significant bulk</w:t>
      </w:r>
      <w:r w:rsidRPr="00294F7D">
        <w:rPr>
          <w:rFonts w:ascii="Arial" w:hAnsi="Arial" w:cs="Arial"/>
          <w:sz w:val="24"/>
          <w:lang w:val="en-US"/>
        </w:rPr>
        <w:t xml:space="preserve"> normal </w:t>
      </w:r>
      <w:r w:rsidRPr="00294F7D">
        <w:rPr>
          <w:rFonts w:ascii="Arial" w:hAnsi="Arial" w:cs="Arial"/>
          <w:sz w:val="24"/>
          <w:vertAlign w:val="superscript"/>
          <w:lang w:val="en-US"/>
        </w:rPr>
        <w:t>13</w:t>
      </w:r>
      <w:r w:rsidRPr="00294F7D">
        <w:rPr>
          <w:rFonts w:ascii="Arial" w:hAnsi="Arial" w:cs="Arial"/>
          <w:sz w:val="24"/>
          <w:lang w:val="en-US"/>
        </w:rPr>
        <w:t>C</w:t>
      </w:r>
      <w:r w:rsidR="005F0DF0" w:rsidRPr="00294F7D">
        <w:rPr>
          <w:rFonts w:ascii="Arial" w:hAnsi="Arial" w:cs="Arial"/>
          <w:sz w:val="24"/>
          <w:lang w:val="en-US"/>
        </w:rPr>
        <w:t xml:space="preserve"> and </w:t>
      </w:r>
      <w:r w:rsidR="005F0DF0" w:rsidRPr="00294F7D">
        <w:rPr>
          <w:rFonts w:ascii="Arial" w:hAnsi="Arial" w:cs="Arial"/>
          <w:sz w:val="24"/>
          <w:vertAlign w:val="superscript"/>
          <w:lang w:val="en-US"/>
        </w:rPr>
        <w:t>2</w:t>
      </w:r>
      <w:r w:rsidR="005F0DF0" w:rsidRPr="00294F7D">
        <w:rPr>
          <w:rFonts w:ascii="Arial" w:hAnsi="Arial" w:cs="Arial"/>
          <w:sz w:val="24"/>
          <w:lang w:val="en-US"/>
        </w:rPr>
        <w:t>H</w:t>
      </w:r>
      <w:r w:rsidRPr="00294F7D">
        <w:rPr>
          <w:rFonts w:ascii="Arial" w:hAnsi="Arial" w:cs="Arial"/>
          <w:sz w:val="24"/>
          <w:lang w:val="en-US"/>
        </w:rPr>
        <w:t xml:space="preserve"> </w:t>
      </w:r>
      <w:r w:rsidR="00782F8F" w:rsidRPr="00294F7D">
        <w:rPr>
          <w:rFonts w:ascii="Arial" w:hAnsi="Arial" w:cs="Arial"/>
          <w:sz w:val="24"/>
          <w:lang w:val="en-US"/>
        </w:rPr>
        <w:t>IE</w:t>
      </w:r>
      <w:r w:rsidR="005F0DF0" w:rsidRPr="00294F7D">
        <w:rPr>
          <w:rFonts w:ascii="Arial" w:hAnsi="Arial" w:cs="Arial"/>
          <w:sz w:val="24"/>
          <w:lang w:val="en-US"/>
        </w:rPr>
        <w:t>s</w:t>
      </w:r>
      <w:r w:rsidR="00F96366" w:rsidRPr="00294F7D">
        <w:rPr>
          <w:rFonts w:ascii="Arial" w:hAnsi="Arial" w:cs="Arial"/>
          <w:sz w:val="24"/>
          <w:lang w:val="en-US"/>
        </w:rPr>
        <w:t xml:space="preserve"> </w:t>
      </w:r>
      <w:r w:rsidR="00AE2BB8"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{"citationID":"AdZ6Hkd5","properties":{"formattedCitation":"(Elsner et al. 2007)","plainCitation":"(Elsner et al. 2007)","noteIndex":0},"citationItems":[{"id":273,"uris":["http://zotero.org/users/4486764/items/YQ3QTBDE"],"uri":["http://zotero.org/users/4486764/items/YQ3QTBDE"],"itemData":{"id":273,"type":"article-journal","title":"Insight into Methyl tert-Butyl Ether (MTBE) Stable Isotope Fractionation from Abiotic Reference Experiments","container-title":"Environmental Science and Technology","page":"5693-5700","volume":"41","issue":"16","DOI":"10.1021/es070531o","ISSN":"0013-936X","title-short":"Insight into Methyl tert-Butyl Ether (MTBE) Stable Isotope Fractionation from Abiotic Reference Experiments","author":[{"family":"Elsner","given":"Martin"},{"family":"McKelvie","given":"Jennifer"},{"family":"Lacrampe Couloume","given":"Georges"},{"family":"Sherwood Lollar","given":"Barbara"}],"issued":{"date-parts":[["2007",8,1]]}}}],"schema":"https://github.com/citation-style-language/schema/raw/master/csl-citation.json"} </w:instrText>
      </w:r>
      <w:r w:rsidR="00AE2BB8" w:rsidRPr="00294F7D">
        <w:rPr>
          <w:rFonts w:ascii="Arial" w:hAnsi="Arial" w:cs="Arial"/>
          <w:sz w:val="24"/>
          <w:lang w:val="en-US"/>
        </w:rPr>
        <w:fldChar w:fldCharType="separate"/>
      </w:r>
      <w:r w:rsidR="00D31568" w:rsidRPr="003B725D">
        <w:rPr>
          <w:rFonts w:ascii="Arial" w:hAnsi="Arial" w:cs="Arial"/>
          <w:sz w:val="24"/>
          <w:lang w:val="en-US"/>
        </w:rPr>
        <w:t>(Elsner et al. 2007)</w:t>
      </w:r>
      <w:r w:rsidR="00AE2BB8" w:rsidRPr="00294F7D">
        <w:rPr>
          <w:rFonts w:ascii="Arial" w:hAnsi="Arial" w:cs="Arial"/>
          <w:sz w:val="24"/>
          <w:lang w:val="en-US"/>
        </w:rPr>
        <w:fldChar w:fldCharType="end"/>
      </w:r>
      <w:r w:rsidR="00F96366" w:rsidRPr="00294F7D">
        <w:rPr>
          <w:rFonts w:ascii="Arial" w:hAnsi="Arial" w:cs="Arial"/>
          <w:sz w:val="24"/>
          <w:lang w:val="en-US"/>
        </w:rPr>
        <w:t>.</w:t>
      </w:r>
      <w:r w:rsidRPr="00294F7D">
        <w:rPr>
          <w:rFonts w:ascii="Arial" w:hAnsi="Arial" w:cs="Arial"/>
          <w:sz w:val="24"/>
          <w:lang w:val="en-US"/>
        </w:rPr>
        <w:t xml:space="preserve"> The </w:t>
      </w:r>
      <w:r w:rsidR="00DB3A1F" w:rsidRPr="00294F7D">
        <w:rPr>
          <w:rFonts w:ascii="Arial" w:hAnsi="Arial" w:cs="Arial"/>
          <w:sz w:val="24"/>
          <w:lang w:val="en-US"/>
        </w:rPr>
        <w:t>bulk</w:t>
      </w:r>
      <w:r w:rsidR="00E85A82" w:rsidRPr="00294F7D">
        <w:rPr>
          <w:rFonts w:ascii="Arial" w:hAnsi="Arial" w:cs="Arial"/>
          <w:sz w:val="24"/>
          <w:lang w:val="en-US"/>
        </w:rPr>
        <w:t xml:space="preserve"> isotopic fractionation (</w:t>
      </w:r>
      <w:r w:rsidR="00E85A82" w:rsidRPr="00294F7D">
        <w:rPr>
          <w:rFonts w:ascii="Symbol" w:hAnsi="Symbol" w:cs="Arial"/>
          <w:sz w:val="24"/>
          <w:lang w:val="en-US"/>
        </w:rPr>
        <w:t></w:t>
      </w:r>
      <w:r w:rsidR="00E85A82" w:rsidRPr="00294F7D">
        <w:rPr>
          <w:rFonts w:ascii="Symbol" w:hAnsi="Symbol" w:cs="Arial"/>
          <w:sz w:val="24"/>
          <w:lang w:val="en-US"/>
        </w:rPr>
        <w:t></w:t>
      </w:r>
      <w:r w:rsidRPr="00294F7D">
        <w:rPr>
          <w:rFonts w:ascii="Arial" w:hAnsi="Arial" w:cs="Arial"/>
          <w:sz w:val="24"/>
          <w:vertAlign w:val="superscript"/>
          <w:lang w:val="en-US"/>
        </w:rPr>
        <w:t>13</w:t>
      </w:r>
      <w:r w:rsidRPr="00294F7D">
        <w:rPr>
          <w:rFonts w:ascii="Arial" w:hAnsi="Arial" w:cs="Arial"/>
          <w:sz w:val="24"/>
          <w:lang w:val="en-US"/>
        </w:rPr>
        <w:t>C</w:t>
      </w:r>
      <w:r w:rsidR="00DB3A1F" w:rsidRPr="00294F7D">
        <w:rPr>
          <w:rFonts w:ascii="Arial" w:hAnsi="Arial" w:cs="Arial"/>
          <w:sz w:val="24"/>
          <w:vertAlign w:val="subscript"/>
          <w:lang w:val="en-US"/>
        </w:rPr>
        <w:t>bulk</w:t>
      </w:r>
      <w:r w:rsidRPr="00294F7D">
        <w:rPr>
          <w:rFonts w:ascii="Arial" w:hAnsi="Arial" w:cs="Arial"/>
          <w:sz w:val="24"/>
          <w:lang w:val="en-US"/>
        </w:rPr>
        <w:t>) obtained during this reaction is similar to fractionation observed with bioremediation with some aerobic bacteria</w:t>
      </w:r>
      <w:r w:rsidR="00001CF4" w:rsidRPr="00294F7D">
        <w:rPr>
          <w:rFonts w:ascii="Arial" w:hAnsi="Arial" w:cs="Arial"/>
          <w:sz w:val="24"/>
          <w:lang w:val="en-US"/>
        </w:rPr>
        <w:t>l</w:t>
      </w:r>
      <w:r w:rsidRPr="00294F7D">
        <w:rPr>
          <w:rFonts w:ascii="Arial" w:hAnsi="Arial" w:cs="Arial"/>
          <w:sz w:val="24"/>
          <w:lang w:val="en-US"/>
        </w:rPr>
        <w:t xml:space="preserve"> strains such as </w:t>
      </w:r>
      <w:r w:rsidRPr="00294F7D">
        <w:rPr>
          <w:rFonts w:ascii="Arial" w:hAnsi="Arial" w:cs="Arial"/>
          <w:i/>
          <w:sz w:val="24"/>
          <w:lang w:val="en-US"/>
        </w:rPr>
        <w:t>Methylibium petroleiphylum</w:t>
      </w:r>
      <w:r w:rsidR="008F1CDB" w:rsidRPr="00294F7D">
        <w:rPr>
          <w:rFonts w:ascii="Arial" w:hAnsi="Arial" w:cs="Arial"/>
          <w:sz w:val="24"/>
          <w:lang w:val="en-US"/>
        </w:rPr>
        <w:t xml:space="preserve"> PM1</w:t>
      </w:r>
      <w:r w:rsidR="00F96366" w:rsidRPr="00294F7D">
        <w:rPr>
          <w:rFonts w:ascii="Arial" w:hAnsi="Arial" w:cs="Arial"/>
          <w:sz w:val="24"/>
          <w:lang w:val="en-US"/>
        </w:rPr>
        <w:t xml:space="preserve"> </w:t>
      </w:r>
      <w:r w:rsidR="00AE2BB8"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{"citationID":"OgxXHeJz","properties":{"formattedCitation":"(Rosell et al. 2012)","plainCitation":"(Rosell et al. 2012)","noteIndex":0},"citationItems":[{"id":320,"uris":["http://zotero.org/users/4486764/items/D9324MRS"],"uri":["http://zotero.org/users/4486764/items/D9324MRS"],"itemData":{"id":320,"type":"article-journal","title":"Critical Evaluation of the 2D-CSIA Scheme for Distinguishing Fuel Oxygenate Degradation Reaction Mechanisms","container-title":"Environmental Science and Technology","page":"4757-4766","volume":"46","issue":"9","DOI":"10.1021/es2036543","ISSN":"0013-936X","title-short":"Critical Evaluation of the 2D-CSIA Scheme for Distinguishing Fuel Oxygenate Degradation Reaction Mechanisms","author":[{"family":"Rosell","given":"Mònica"},{"family":"Gonzalez-Olmos","given":"Rafael"},{"family":"Rohwerder","given":"Thore"},{"family":"Rusevova","given":"Klara"},{"family":"Georgi","given":"Anett"},{"family":"Kopinke","given":"Frank-Dieter"},{"family":"Richnow","given":"Hans H."}],"issued":{"date-parts":[["2012",5,1]]}}}],"schema":"https://github.com/citation-style-language/schema/raw/master/csl-citation.json"} </w:instrText>
      </w:r>
      <w:r w:rsidR="00AE2BB8" w:rsidRPr="00294F7D">
        <w:rPr>
          <w:rFonts w:ascii="Arial" w:hAnsi="Arial" w:cs="Arial"/>
          <w:sz w:val="24"/>
          <w:lang w:val="en-US"/>
        </w:rPr>
        <w:fldChar w:fldCharType="separate"/>
      </w:r>
      <w:r w:rsidR="00D31568" w:rsidRPr="003B725D">
        <w:rPr>
          <w:rFonts w:ascii="Arial" w:hAnsi="Arial" w:cs="Arial"/>
          <w:sz w:val="24"/>
          <w:lang w:val="en-US"/>
        </w:rPr>
        <w:t>(Rosell et al. 2012)</w:t>
      </w:r>
      <w:r w:rsidR="00AE2BB8" w:rsidRPr="00294F7D">
        <w:rPr>
          <w:rFonts w:ascii="Arial" w:hAnsi="Arial" w:cs="Arial"/>
          <w:sz w:val="24"/>
          <w:lang w:val="en-US"/>
        </w:rPr>
        <w:fldChar w:fldCharType="end"/>
      </w:r>
      <w:r w:rsidR="00F96366" w:rsidRPr="00294F7D">
        <w:rPr>
          <w:rFonts w:ascii="Arial" w:hAnsi="Arial" w:cs="Arial"/>
          <w:sz w:val="24"/>
          <w:lang w:val="en-US"/>
        </w:rPr>
        <w:t>.</w:t>
      </w:r>
      <w:r w:rsidRPr="00294F7D">
        <w:rPr>
          <w:rFonts w:ascii="Arial" w:hAnsi="Arial" w:cs="Arial"/>
          <w:sz w:val="24"/>
          <w:lang w:val="en-US"/>
        </w:rPr>
        <w:t xml:space="preserve"> </w:t>
      </w:r>
      <w:r w:rsidR="00FD79BB" w:rsidRPr="00294F7D">
        <w:rPr>
          <w:rFonts w:ascii="Arial" w:hAnsi="Arial" w:cs="Arial"/>
          <w:sz w:val="24"/>
          <w:lang w:val="en-US"/>
        </w:rPr>
        <w:t>In this context, as the bulk isotope analysis does</w:t>
      </w:r>
      <w:r w:rsidR="00E626F1">
        <w:rPr>
          <w:rFonts w:ascii="Arial" w:hAnsi="Arial" w:cs="Arial"/>
          <w:sz w:val="24"/>
          <w:lang w:val="en-US"/>
        </w:rPr>
        <w:t xml:space="preserve"> not</w:t>
      </w:r>
      <w:r w:rsidR="00FD79BB" w:rsidRPr="00294F7D">
        <w:rPr>
          <w:rFonts w:ascii="Arial" w:hAnsi="Arial" w:cs="Arial"/>
          <w:sz w:val="24"/>
          <w:lang w:val="en-US"/>
        </w:rPr>
        <w:t xml:space="preserve"> allow the (bio)degradation reaction</w:t>
      </w:r>
      <w:r w:rsidR="00015C45" w:rsidRPr="00294F7D">
        <w:rPr>
          <w:rFonts w:ascii="Arial" w:hAnsi="Arial" w:cs="Arial"/>
          <w:sz w:val="24"/>
          <w:lang w:val="en-US"/>
        </w:rPr>
        <w:t>(</w:t>
      </w:r>
      <w:r w:rsidR="00FD79BB" w:rsidRPr="00294F7D">
        <w:rPr>
          <w:rFonts w:ascii="Arial" w:hAnsi="Arial" w:cs="Arial"/>
          <w:sz w:val="24"/>
          <w:lang w:val="en-US"/>
        </w:rPr>
        <w:t>s</w:t>
      </w:r>
      <w:r w:rsidR="00015C45" w:rsidRPr="00294F7D">
        <w:rPr>
          <w:rFonts w:ascii="Arial" w:hAnsi="Arial" w:cs="Arial"/>
          <w:sz w:val="24"/>
          <w:lang w:val="en-US"/>
        </w:rPr>
        <w:t>)</w:t>
      </w:r>
      <w:r w:rsidR="00FD79BB" w:rsidRPr="00294F7D">
        <w:rPr>
          <w:rFonts w:ascii="Arial" w:hAnsi="Arial" w:cs="Arial"/>
          <w:sz w:val="24"/>
          <w:lang w:val="en-US"/>
        </w:rPr>
        <w:t xml:space="preserve"> involved in the remediation</w:t>
      </w:r>
      <w:r w:rsidR="00E626F1">
        <w:rPr>
          <w:rFonts w:ascii="Arial" w:hAnsi="Arial" w:cs="Arial"/>
          <w:sz w:val="24"/>
          <w:lang w:val="en-US"/>
        </w:rPr>
        <w:t xml:space="preserve"> to be identified</w:t>
      </w:r>
      <w:r w:rsidR="00FD79BB" w:rsidRPr="00294F7D">
        <w:rPr>
          <w:rFonts w:ascii="Arial" w:hAnsi="Arial" w:cs="Arial"/>
          <w:sz w:val="24"/>
          <w:lang w:val="en-US"/>
        </w:rPr>
        <w:t>,</w:t>
      </w:r>
      <w:r w:rsidRPr="00294F7D">
        <w:rPr>
          <w:rFonts w:ascii="Arial" w:hAnsi="Arial" w:cs="Arial"/>
          <w:sz w:val="24"/>
          <w:lang w:val="en-US"/>
        </w:rPr>
        <w:t xml:space="preserve"> </w:t>
      </w:r>
      <w:r w:rsidR="00001CF4" w:rsidRPr="00294F7D">
        <w:rPr>
          <w:rFonts w:ascii="Arial" w:hAnsi="Arial" w:cs="Arial"/>
          <w:sz w:val="24"/>
          <w:lang w:val="en-US"/>
        </w:rPr>
        <w:t>PSIA using irm-</w:t>
      </w:r>
      <w:r w:rsidR="00001CF4" w:rsidRPr="00294F7D">
        <w:rPr>
          <w:rFonts w:ascii="Arial" w:hAnsi="Arial" w:cs="Arial"/>
          <w:sz w:val="24"/>
          <w:vertAlign w:val="superscript"/>
          <w:lang w:val="en-US"/>
        </w:rPr>
        <w:t>13</w:t>
      </w:r>
      <w:r w:rsidR="00001CF4" w:rsidRPr="00294F7D">
        <w:rPr>
          <w:rFonts w:ascii="Arial" w:hAnsi="Arial" w:cs="Arial"/>
          <w:sz w:val="24"/>
          <w:lang w:val="en-US"/>
        </w:rPr>
        <w:t xml:space="preserve">C NMR </w:t>
      </w:r>
      <w:r w:rsidR="00E626F1">
        <w:rPr>
          <w:rFonts w:ascii="Arial" w:hAnsi="Arial" w:cs="Arial"/>
          <w:sz w:val="24"/>
          <w:lang w:val="en-US"/>
        </w:rPr>
        <w:t>could</w:t>
      </w:r>
      <w:r w:rsidR="00FD79BB" w:rsidRPr="00294F7D">
        <w:rPr>
          <w:rFonts w:ascii="Arial" w:hAnsi="Arial" w:cs="Arial"/>
          <w:sz w:val="24"/>
          <w:lang w:val="en-US"/>
        </w:rPr>
        <w:t xml:space="preserve"> </w:t>
      </w:r>
      <w:r w:rsidRPr="00294F7D">
        <w:rPr>
          <w:rFonts w:ascii="Arial" w:hAnsi="Arial" w:cs="Arial"/>
          <w:sz w:val="24"/>
          <w:lang w:val="en-US"/>
        </w:rPr>
        <w:t>be a</w:t>
      </w:r>
      <w:r w:rsidR="00001CF4" w:rsidRPr="00294F7D">
        <w:rPr>
          <w:rFonts w:ascii="Arial" w:hAnsi="Arial" w:cs="Arial"/>
          <w:sz w:val="24"/>
          <w:lang w:val="en-US"/>
        </w:rPr>
        <w:t xml:space="preserve"> valuable </w:t>
      </w:r>
      <w:r w:rsidRPr="00294F7D">
        <w:rPr>
          <w:rFonts w:ascii="Arial" w:hAnsi="Arial" w:cs="Arial"/>
          <w:sz w:val="24"/>
          <w:lang w:val="en-US"/>
        </w:rPr>
        <w:t>tool to</w:t>
      </w:r>
      <w:r w:rsidR="00FD79BB" w:rsidRPr="00294F7D">
        <w:rPr>
          <w:rFonts w:ascii="Arial" w:hAnsi="Arial" w:cs="Arial"/>
          <w:sz w:val="24"/>
          <w:lang w:val="en-US"/>
        </w:rPr>
        <w:t xml:space="preserve"> determine which process(</w:t>
      </w:r>
      <w:proofErr w:type="spellStart"/>
      <w:r w:rsidR="00FD79BB" w:rsidRPr="00294F7D">
        <w:rPr>
          <w:rFonts w:ascii="Arial" w:hAnsi="Arial" w:cs="Arial"/>
          <w:sz w:val="24"/>
          <w:lang w:val="en-US"/>
        </w:rPr>
        <w:t>es</w:t>
      </w:r>
      <w:proofErr w:type="spellEnd"/>
      <w:r w:rsidR="00FD79BB" w:rsidRPr="00294F7D">
        <w:rPr>
          <w:rFonts w:ascii="Arial" w:hAnsi="Arial" w:cs="Arial"/>
          <w:sz w:val="24"/>
          <w:lang w:val="en-US"/>
        </w:rPr>
        <w:t xml:space="preserve">) are </w:t>
      </w:r>
      <w:r w:rsidR="00E626F1">
        <w:rPr>
          <w:rFonts w:ascii="Arial" w:hAnsi="Arial" w:cs="Arial"/>
          <w:sz w:val="24"/>
          <w:lang w:val="en-US"/>
        </w:rPr>
        <w:t>involved by</w:t>
      </w:r>
      <w:r w:rsidR="00015C45" w:rsidRPr="00294F7D">
        <w:rPr>
          <w:rFonts w:ascii="Arial" w:hAnsi="Arial" w:cs="Arial"/>
          <w:sz w:val="24"/>
          <w:lang w:val="en-US"/>
        </w:rPr>
        <w:t xml:space="preserve"> </w:t>
      </w:r>
      <w:r w:rsidR="00980FD4">
        <w:rPr>
          <w:rFonts w:ascii="Arial" w:hAnsi="Arial" w:cs="Arial"/>
          <w:sz w:val="24"/>
          <w:lang w:val="en-US"/>
        </w:rPr>
        <w:t>interpreting</w:t>
      </w:r>
      <w:r w:rsidR="00015C45" w:rsidRPr="00294F7D">
        <w:rPr>
          <w:rFonts w:ascii="Arial" w:hAnsi="Arial" w:cs="Arial"/>
          <w:sz w:val="24"/>
          <w:lang w:val="en-US"/>
        </w:rPr>
        <w:t xml:space="preserve"> the measured</w:t>
      </w:r>
      <w:r w:rsidR="00980FD4">
        <w:rPr>
          <w:rFonts w:ascii="Arial" w:hAnsi="Arial" w:cs="Arial"/>
          <w:sz w:val="24"/>
          <w:lang w:val="en-US"/>
        </w:rPr>
        <w:t xml:space="preserve"> changes in</w:t>
      </w:r>
      <w:r w:rsidR="00015C45" w:rsidRPr="00294F7D">
        <w:rPr>
          <w:rFonts w:ascii="Arial" w:hAnsi="Arial" w:cs="Arial"/>
          <w:sz w:val="24"/>
          <w:lang w:val="en-US"/>
        </w:rPr>
        <w:t xml:space="preserve"> </w:t>
      </w:r>
      <w:r w:rsidR="00015C45" w:rsidRPr="003B725D">
        <w:rPr>
          <w:rFonts w:ascii="Arial" w:hAnsi="Arial" w:cs="Arial"/>
          <w:sz w:val="24"/>
          <w:vertAlign w:val="superscript"/>
          <w:lang w:val="en-US"/>
        </w:rPr>
        <w:t>13</w:t>
      </w:r>
      <w:r w:rsidR="00015C45" w:rsidRPr="00294F7D">
        <w:rPr>
          <w:rFonts w:ascii="Arial" w:hAnsi="Arial" w:cs="Arial"/>
          <w:sz w:val="24"/>
          <w:lang w:val="en-US"/>
        </w:rPr>
        <w:t>C distribution</w:t>
      </w:r>
      <w:r w:rsidR="000D00DD" w:rsidRPr="00294F7D">
        <w:rPr>
          <w:rFonts w:ascii="Arial" w:hAnsi="Arial" w:cs="Arial"/>
          <w:sz w:val="24"/>
          <w:lang w:val="en-US"/>
        </w:rPr>
        <w:t xml:space="preserve"> between the carbon positions</w:t>
      </w:r>
      <w:r w:rsidR="00FD79BB" w:rsidRPr="00294F7D">
        <w:rPr>
          <w:rFonts w:ascii="Arial" w:hAnsi="Arial" w:cs="Arial"/>
          <w:sz w:val="24"/>
          <w:lang w:val="en-US"/>
        </w:rPr>
        <w:t>.</w:t>
      </w:r>
      <w:r w:rsidRPr="00294F7D">
        <w:rPr>
          <w:rFonts w:ascii="Arial" w:hAnsi="Arial" w:cs="Arial"/>
          <w:sz w:val="24"/>
          <w:lang w:val="en-US"/>
        </w:rPr>
        <w:t xml:space="preserve"> </w:t>
      </w:r>
      <w:r w:rsidR="00FD79BB" w:rsidRPr="00294F7D">
        <w:rPr>
          <w:rFonts w:ascii="Arial" w:hAnsi="Arial" w:cs="Arial"/>
          <w:sz w:val="24"/>
          <w:lang w:val="en-US"/>
        </w:rPr>
        <w:t xml:space="preserve">Furthermore, PSIA </w:t>
      </w:r>
      <w:r w:rsidR="007C1DA8">
        <w:rPr>
          <w:rFonts w:ascii="Arial" w:hAnsi="Arial" w:cs="Arial"/>
          <w:sz w:val="24"/>
          <w:lang w:val="en-US"/>
        </w:rPr>
        <w:t>should</w:t>
      </w:r>
      <w:r w:rsidR="00FD79BB" w:rsidRPr="00294F7D">
        <w:rPr>
          <w:rFonts w:ascii="Arial" w:hAnsi="Arial" w:cs="Arial"/>
          <w:sz w:val="24"/>
          <w:lang w:val="en-US"/>
        </w:rPr>
        <w:t xml:space="preserve"> be helpful </w:t>
      </w:r>
      <w:r w:rsidR="007C1DA8">
        <w:rPr>
          <w:rFonts w:ascii="Arial" w:hAnsi="Arial" w:cs="Arial"/>
          <w:sz w:val="24"/>
          <w:lang w:val="en-US"/>
        </w:rPr>
        <w:t>in</w:t>
      </w:r>
      <w:r w:rsidR="00FD79BB" w:rsidRPr="00294F7D">
        <w:rPr>
          <w:rFonts w:ascii="Arial" w:hAnsi="Arial" w:cs="Arial"/>
          <w:sz w:val="24"/>
          <w:lang w:val="en-US"/>
        </w:rPr>
        <w:t xml:space="preserve"> </w:t>
      </w:r>
      <w:r w:rsidRPr="00294F7D">
        <w:rPr>
          <w:rFonts w:ascii="Arial" w:hAnsi="Arial" w:cs="Arial"/>
          <w:sz w:val="24"/>
          <w:lang w:val="en-US"/>
        </w:rPr>
        <w:t>estimat</w:t>
      </w:r>
      <w:r w:rsidR="007C1DA8">
        <w:rPr>
          <w:rFonts w:ascii="Arial" w:hAnsi="Arial" w:cs="Arial"/>
          <w:sz w:val="24"/>
          <w:lang w:val="en-US"/>
        </w:rPr>
        <w:t>ing</w:t>
      </w:r>
      <w:r w:rsidRPr="00294F7D">
        <w:rPr>
          <w:rFonts w:ascii="Arial" w:hAnsi="Arial" w:cs="Arial"/>
          <w:sz w:val="24"/>
          <w:lang w:val="en-US"/>
        </w:rPr>
        <w:t xml:space="preserve"> the </w:t>
      </w:r>
      <w:r w:rsidR="00001CF4" w:rsidRPr="00294F7D">
        <w:rPr>
          <w:rFonts w:ascii="Arial" w:hAnsi="Arial" w:cs="Arial"/>
          <w:sz w:val="24"/>
          <w:lang w:val="en-US"/>
        </w:rPr>
        <w:t>degree</w:t>
      </w:r>
      <w:r w:rsidRPr="00294F7D">
        <w:rPr>
          <w:rFonts w:ascii="Arial" w:hAnsi="Arial" w:cs="Arial"/>
          <w:sz w:val="24"/>
          <w:lang w:val="en-US"/>
        </w:rPr>
        <w:t xml:space="preserve"> of MTBE remediation </w:t>
      </w:r>
      <w:r w:rsidR="00001CF4" w:rsidRPr="00294F7D">
        <w:rPr>
          <w:rFonts w:ascii="Arial" w:hAnsi="Arial" w:cs="Arial"/>
          <w:sz w:val="24"/>
          <w:lang w:val="en-US"/>
        </w:rPr>
        <w:t xml:space="preserve">occurring by </w:t>
      </w:r>
      <w:r w:rsidRPr="00294F7D">
        <w:rPr>
          <w:rFonts w:ascii="Arial" w:hAnsi="Arial" w:cs="Arial"/>
          <w:sz w:val="24"/>
          <w:lang w:val="en-US"/>
        </w:rPr>
        <w:t>chemical oxidation in contaminated sites</w:t>
      </w:r>
      <w:r w:rsidR="00001CF4" w:rsidRPr="00294F7D">
        <w:rPr>
          <w:rFonts w:ascii="Arial" w:hAnsi="Arial" w:cs="Arial"/>
          <w:sz w:val="24"/>
          <w:lang w:val="en-US"/>
        </w:rPr>
        <w:t>, since the</w:t>
      </w:r>
      <w:r w:rsidRPr="00294F7D">
        <w:rPr>
          <w:rFonts w:ascii="Arial" w:hAnsi="Arial" w:cs="Arial"/>
          <w:sz w:val="24"/>
          <w:lang w:val="en-US"/>
        </w:rPr>
        <w:t xml:space="preserve"> </w:t>
      </w:r>
      <w:r w:rsidR="000B687D" w:rsidRPr="00294F7D">
        <w:rPr>
          <w:rFonts w:ascii="Arial" w:hAnsi="Arial" w:cs="Arial"/>
          <w:sz w:val="24"/>
          <w:lang w:val="en-US"/>
        </w:rPr>
        <w:t>position</w:t>
      </w:r>
      <w:r w:rsidRPr="00294F7D">
        <w:rPr>
          <w:rFonts w:ascii="Arial" w:hAnsi="Arial" w:cs="Arial"/>
          <w:sz w:val="24"/>
          <w:lang w:val="en-US"/>
        </w:rPr>
        <w:t>-specific isotopic fractionation</w:t>
      </w:r>
      <w:r w:rsidR="00001CF4" w:rsidRPr="00294F7D">
        <w:rPr>
          <w:rFonts w:ascii="Arial" w:hAnsi="Arial" w:cs="Arial"/>
          <w:sz w:val="24"/>
          <w:lang w:val="en-US"/>
        </w:rPr>
        <w:t xml:space="preserve"> is related directly to the </w:t>
      </w:r>
      <w:r w:rsidR="007C1DA8">
        <w:rPr>
          <w:rFonts w:ascii="Arial" w:hAnsi="Arial" w:cs="Arial"/>
          <w:sz w:val="24"/>
          <w:lang w:val="en-US"/>
        </w:rPr>
        <w:t>mechanism of the</w:t>
      </w:r>
      <w:r w:rsidR="007C1DA8" w:rsidRPr="00294F7D">
        <w:rPr>
          <w:rFonts w:ascii="Arial" w:hAnsi="Arial" w:cs="Arial"/>
          <w:sz w:val="24"/>
          <w:lang w:val="en-US"/>
        </w:rPr>
        <w:t xml:space="preserve"> </w:t>
      </w:r>
      <w:r w:rsidR="00001CF4" w:rsidRPr="00294F7D">
        <w:rPr>
          <w:rFonts w:ascii="Arial" w:hAnsi="Arial" w:cs="Arial"/>
          <w:sz w:val="24"/>
          <w:lang w:val="en-US"/>
        </w:rPr>
        <w:t>process</w:t>
      </w:r>
      <w:r w:rsidR="007C1DA8">
        <w:rPr>
          <w:rFonts w:ascii="Arial" w:hAnsi="Arial" w:cs="Arial"/>
          <w:sz w:val="24"/>
          <w:lang w:val="en-US"/>
        </w:rPr>
        <w:t xml:space="preserve"> involved</w:t>
      </w:r>
      <w:r w:rsidRPr="00294F7D">
        <w:rPr>
          <w:rFonts w:ascii="Arial" w:hAnsi="Arial" w:cs="Arial"/>
          <w:sz w:val="24"/>
          <w:lang w:val="en-US"/>
        </w:rPr>
        <w:t>.</w:t>
      </w:r>
    </w:p>
    <w:p w14:paraId="7EC06994" w14:textId="6F49C0E9" w:rsidR="00B56576" w:rsidRPr="00294F7D" w:rsidRDefault="00AD7D66" w:rsidP="00C339BB">
      <w:pPr>
        <w:spacing w:line="480" w:lineRule="auto"/>
        <w:ind w:firstLine="360"/>
        <w:jc w:val="both"/>
        <w:rPr>
          <w:rFonts w:ascii="Arial" w:hAnsi="Arial" w:cs="Arial"/>
          <w:sz w:val="24"/>
          <w:lang w:val="en-US" w:eastAsia="ja-JP"/>
        </w:rPr>
      </w:pPr>
      <w:r w:rsidRPr="00294F7D">
        <w:rPr>
          <w:rFonts w:ascii="Arial" w:hAnsi="Arial" w:cs="Arial"/>
          <w:sz w:val="24"/>
          <w:lang w:val="en-US"/>
        </w:rPr>
        <w:t xml:space="preserve">In this study, </w:t>
      </w:r>
      <w:r w:rsidR="00B56576" w:rsidRPr="00294F7D">
        <w:rPr>
          <w:rFonts w:ascii="Arial" w:hAnsi="Arial" w:cs="Arial"/>
          <w:sz w:val="24"/>
          <w:lang w:val="en-US"/>
        </w:rPr>
        <w:t xml:space="preserve">permanganate oxidation </w:t>
      </w:r>
      <w:r w:rsidR="00C92154" w:rsidRPr="00294F7D">
        <w:rPr>
          <w:rFonts w:ascii="Arial" w:hAnsi="Arial" w:cs="Arial"/>
          <w:sz w:val="24"/>
          <w:lang w:val="en-US"/>
        </w:rPr>
        <w:t>and acid hydrolysis</w:t>
      </w:r>
      <w:r w:rsidRPr="00294F7D">
        <w:rPr>
          <w:rFonts w:ascii="Arial" w:hAnsi="Arial" w:cs="Arial"/>
          <w:sz w:val="24"/>
          <w:lang w:val="en-US"/>
        </w:rPr>
        <w:t xml:space="preserve"> of MTBE</w:t>
      </w:r>
      <w:r w:rsidR="00C92154" w:rsidRPr="00294F7D">
        <w:rPr>
          <w:rFonts w:ascii="Arial" w:hAnsi="Arial" w:cs="Arial"/>
          <w:sz w:val="24"/>
          <w:lang w:val="en-US"/>
        </w:rPr>
        <w:t xml:space="preserve"> </w:t>
      </w:r>
      <w:r w:rsidR="00B56576" w:rsidRPr="00294F7D">
        <w:rPr>
          <w:rFonts w:ascii="Arial" w:hAnsi="Arial" w:cs="Arial"/>
          <w:sz w:val="24"/>
          <w:lang w:val="en-US"/>
        </w:rPr>
        <w:t>ha</w:t>
      </w:r>
      <w:r w:rsidR="00C92154" w:rsidRPr="00294F7D">
        <w:rPr>
          <w:rFonts w:ascii="Arial" w:hAnsi="Arial" w:cs="Arial"/>
          <w:sz w:val="24"/>
          <w:lang w:val="en-US"/>
        </w:rPr>
        <w:t>ve</w:t>
      </w:r>
      <w:r w:rsidR="00B56576" w:rsidRPr="00294F7D">
        <w:rPr>
          <w:rFonts w:ascii="Arial" w:hAnsi="Arial" w:cs="Arial"/>
          <w:sz w:val="24"/>
          <w:lang w:val="en-US"/>
        </w:rPr>
        <w:t xml:space="preserve"> been </w:t>
      </w:r>
      <w:r w:rsidR="003524FE" w:rsidRPr="00294F7D">
        <w:rPr>
          <w:rFonts w:ascii="Arial" w:hAnsi="Arial" w:cs="Arial"/>
          <w:sz w:val="24"/>
          <w:lang w:val="en-US"/>
        </w:rPr>
        <w:t>performed</w:t>
      </w:r>
      <w:r w:rsidR="00B56576" w:rsidRPr="00294F7D">
        <w:rPr>
          <w:rFonts w:ascii="Arial" w:hAnsi="Arial" w:cs="Arial"/>
          <w:sz w:val="24"/>
          <w:lang w:val="en-US"/>
        </w:rPr>
        <w:t xml:space="preserve"> </w:t>
      </w:r>
      <w:r w:rsidR="00C92154" w:rsidRPr="00294F7D">
        <w:rPr>
          <w:rFonts w:ascii="Arial" w:hAnsi="Arial" w:cs="Arial"/>
          <w:sz w:val="24"/>
          <w:lang w:val="en-US"/>
        </w:rPr>
        <w:t>and</w:t>
      </w:r>
      <w:r w:rsidR="00B56576" w:rsidRPr="00294F7D">
        <w:rPr>
          <w:rFonts w:ascii="Arial" w:hAnsi="Arial" w:cs="Arial"/>
          <w:sz w:val="24"/>
          <w:lang w:val="en-US"/>
        </w:rPr>
        <w:t xml:space="preserve"> the res</w:t>
      </w:r>
      <w:r w:rsidR="00C92154" w:rsidRPr="00294F7D">
        <w:rPr>
          <w:rFonts w:ascii="Arial" w:hAnsi="Arial" w:cs="Arial"/>
          <w:sz w:val="24"/>
          <w:lang w:val="en-US"/>
        </w:rPr>
        <w:t>ulting TBA has been purified</w:t>
      </w:r>
      <w:r w:rsidR="00400A40">
        <w:rPr>
          <w:rFonts w:ascii="Arial" w:hAnsi="Arial" w:cs="Arial"/>
          <w:sz w:val="24"/>
          <w:lang w:val="en-US"/>
        </w:rPr>
        <w:t xml:space="preserve"> and the</w:t>
      </w:r>
      <w:r w:rsidR="00C92154" w:rsidRPr="00294F7D">
        <w:rPr>
          <w:rFonts w:ascii="Arial" w:hAnsi="Arial" w:cs="Arial"/>
          <w:sz w:val="24"/>
          <w:lang w:val="en-US"/>
        </w:rPr>
        <w:t xml:space="preserve"> </w:t>
      </w:r>
      <w:r w:rsidR="00400A40" w:rsidRPr="00F84B38">
        <w:rPr>
          <w:rFonts w:ascii="Arial" w:hAnsi="Arial" w:cs="Arial"/>
          <w:sz w:val="24"/>
          <w:vertAlign w:val="superscript"/>
          <w:lang w:val="en-US"/>
        </w:rPr>
        <w:t>13</w:t>
      </w:r>
      <w:r w:rsidR="00400A40" w:rsidRPr="00294F7D">
        <w:rPr>
          <w:rFonts w:ascii="Arial" w:hAnsi="Arial" w:cs="Arial"/>
          <w:sz w:val="24"/>
          <w:lang w:val="en-US"/>
        </w:rPr>
        <w:t>C distribution</w:t>
      </w:r>
      <w:r w:rsidR="00B56576" w:rsidRPr="00294F7D">
        <w:rPr>
          <w:rFonts w:ascii="Arial" w:hAnsi="Arial" w:cs="Arial"/>
          <w:sz w:val="24"/>
          <w:lang w:val="en-US"/>
        </w:rPr>
        <w:t xml:space="preserve"> </w:t>
      </w:r>
      <w:r w:rsidR="00F64DBB" w:rsidRPr="00294F7D">
        <w:rPr>
          <w:rFonts w:ascii="Arial" w:hAnsi="Arial" w:cs="Arial"/>
          <w:sz w:val="24"/>
          <w:lang w:val="en-US"/>
        </w:rPr>
        <w:t>analyzed</w:t>
      </w:r>
      <w:r w:rsidR="00B56576" w:rsidRPr="00294F7D">
        <w:rPr>
          <w:rFonts w:ascii="Arial" w:hAnsi="Arial" w:cs="Arial"/>
          <w:sz w:val="24"/>
          <w:lang w:val="en-US"/>
        </w:rPr>
        <w:t xml:space="preserve"> </w:t>
      </w:r>
      <w:r w:rsidR="00C92154" w:rsidRPr="00294F7D">
        <w:rPr>
          <w:rFonts w:ascii="Arial" w:hAnsi="Arial" w:cs="Arial"/>
          <w:sz w:val="24"/>
          <w:lang w:val="en-US"/>
        </w:rPr>
        <w:t>using</w:t>
      </w:r>
      <w:r w:rsidR="00B56576" w:rsidRPr="00294F7D">
        <w:rPr>
          <w:rFonts w:ascii="Arial" w:hAnsi="Arial" w:cs="Arial"/>
          <w:sz w:val="24"/>
          <w:lang w:val="en-US"/>
        </w:rPr>
        <w:t xml:space="preserve"> </w:t>
      </w:r>
      <w:r w:rsidR="009157FA" w:rsidRPr="00294F7D">
        <w:rPr>
          <w:rFonts w:ascii="Arial" w:hAnsi="Arial" w:cs="Arial"/>
          <w:sz w:val="24"/>
          <w:lang w:val="en-US"/>
        </w:rPr>
        <w:t>irm-MS</w:t>
      </w:r>
      <w:r w:rsidR="00B56576" w:rsidRPr="00294F7D">
        <w:rPr>
          <w:rFonts w:ascii="Arial" w:hAnsi="Arial" w:cs="Arial"/>
          <w:sz w:val="24"/>
          <w:lang w:val="en-US"/>
        </w:rPr>
        <w:t xml:space="preserve"> and </w:t>
      </w:r>
      <w:r w:rsidR="00857415" w:rsidRPr="00294F7D">
        <w:rPr>
          <w:rFonts w:ascii="Arial" w:hAnsi="Arial" w:cs="Arial"/>
          <w:sz w:val="24"/>
          <w:lang w:val="en-US"/>
        </w:rPr>
        <w:t>irm-</w:t>
      </w:r>
      <w:r w:rsidR="00C92154" w:rsidRPr="00294F7D">
        <w:rPr>
          <w:rFonts w:ascii="Arial" w:hAnsi="Arial" w:cs="Arial"/>
          <w:sz w:val="24"/>
          <w:vertAlign w:val="superscript"/>
          <w:lang w:val="en-US"/>
        </w:rPr>
        <w:t>13</w:t>
      </w:r>
      <w:r w:rsidR="00C92154" w:rsidRPr="00294F7D">
        <w:rPr>
          <w:rFonts w:ascii="Arial" w:hAnsi="Arial" w:cs="Arial"/>
          <w:sz w:val="24"/>
          <w:lang w:val="en-US"/>
        </w:rPr>
        <w:t xml:space="preserve">C </w:t>
      </w:r>
      <w:r w:rsidR="00B56576" w:rsidRPr="00294F7D">
        <w:rPr>
          <w:rFonts w:ascii="Arial" w:hAnsi="Arial" w:cs="Arial"/>
          <w:sz w:val="24"/>
          <w:lang w:val="en-US"/>
        </w:rPr>
        <w:t xml:space="preserve">NMR. </w:t>
      </w:r>
      <w:r w:rsidR="00857415" w:rsidRPr="00294F7D">
        <w:rPr>
          <w:rFonts w:ascii="Arial" w:hAnsi="Arial" w:cs="Arial"/>
          <w:sz w:val="24"/>
          <w:lang w:val="en-US"/>
        </w:rPr>
        <w:t>This data has been used to</w:t>
      </w:r>
      <w:r w:rsidR="00B56576" w:rsidRPr="00294F7D">
        <w:rPr>
          <w:rFonts w:ascii="Arial" w:hAnsi="Arial" w:cs="Arial"/>
          <w:sz w:val="24"/>
          <w:lang w:val="en-US"/>
        </w:rPr>
        <w:t xml:space="preserve"> calcula</w:t>
      </w:r>
      <w:r w:rsidR="00857415" w:rsidRPr="00294F7D">
        <w:rPr>
          <w:rFonts w:ascii="Arial" w:hAnsi="Arial" w:cs="Arial"/>
          <w:sz w:val="24"/>
          <w:lang w:val="en-US"/>
        </w:rPr>
        <w:t>te</w:t>
      </w:r>
      <w:r w:rsidR="00B56576" w:rsidRPr="00294F7D">
        <w:rPr>
          <w:rFonts w:ascii="Arial" w:hAnsi="Arial" w:cs="Arial"/>
          <w:sz w:val="24"/>
          <w:lang w:val="en-US"/>
        </w:rPr>
        <w:t xml:space="preserve"> </w:t>
      </w:r>
      <w:r w:rsidR="000B687D" w:rsidRPr="00294F7D">
        <w:rPr>
          <w:rFonts w:ascii="Arial" w:hAnsi="Arial" w:cs="Arial"/>
          <w:sz w:val="24"/>
          <w:lang w:val="en-US"/>
        </w:rPr>
        <w:t>position</w:t>
      </w:r>
      <w:r w:rsidR="00B56576" w:rsidRPr="00294F7D">
        <w:rPr>
          <w:rFonts w:ascii="Arial" w:hAnsi="Arial" w:cs="Arial"/>
          <w:sz w:val="24"/>
          <w:lang w:val="en-US"/>
        </w:rPr>
        <w:t>-specific enrichment factor</w:t>
      </w:r>
      <w:r w:rsidR="00857415" w:rsidRPr="00294F7D">
        <w:rPr>
          <w:rFonts w:ascii="Arial" w:hAnsi="Arial" w:cs="Arial"/>
          <w:sz w:val="24"/>
          <w:lang w:val="en-US"/>
        </w:rPr>
        <w:t>s</w:t>
      </w:r>
      <w:r w:rsidR="00B56576" w:rsidRPr="00294F7D">
        <w:rPr>
          <w:rFonts w:ascii="Arial" w:hAnsi="Arial" w:cs="Arial"/>
          <w:sz w:val="24"/>
          <w:lang w:val="en-US"/>
        </w:rPr>
        <w:t xml:space="preserve"> (</w:t>
      </w:r>
      <w:r w:rsidR="000F2DCD" w:rsidRPr="00294F7D">
        <w:rPr>
          <w:rFonts w:ascii="Symbol" w:hAnsi="Symbol" w:cs="Arial"/>
          <w:sz w:val="24"/>
          <w:lang w:val="en-US"/>
        </w:rPr>
        <w:t></w:t>
      </w:r>
      <w:r w:rsidR="00B56576" w:rsidRPr="00294F7D">
        <w:rPr>
          <w:rFonts w:ascii="Arial" w:hAnsi="Arial" w:cs="Arial"/>
          <w:sz w:val="24"/>
          <w:vertAlign w:val="subscript"/>
          <w:lang w:val="en-US"/>
        </w:rPr>
        <w:t>i</w:t>
      </w:r>
      <w:r w:rsidR="00B56576" w:rsidRPr="00294F7D">
        <w:rPr>
          <w:rFonts w:ascii="Arial" w:hAnsi="Arial" w:cs="Arial"/>
          <w:sz w:val="24"/>
          <w:lang w:val="en-US"/>
        </w:rPr>
        <w:t>)</w:t>
      </w:r>
      <w:r w:rsidR="00857415" w:rsidRPr="00294F7D">
        <w:rPr>
          <w:rFonts w:ascii="Arial" w:hAnsi="Arial" w:cs="Arial"/>
          <w:sz w:val="24"/>
          <w:lang w:val="en-US"/>
        </w:rPr>
        <w:t xml:space="preserve"> so as to</w:t>
      </w:r>
      <w:r w:rsidR="00B56576" w:rsidRPr="00294F7D">
        <w:rPr>
          <w:rFonts w:ascii="Arial" w:hAnsi="Arial" w:cs="Arial"/>
          <w:sz w:val="24"/>
          <w:lang w:val="en-US"/>
        </w:rPr>
        <w:t xml:space="preserve"> </w:t>
      </w:r>
      <w:r w:rsidR="00857415" w:rsidRPr="00294F7D">
        <w:rPr>
          <w:rFonts w:ascii="Arial" w:hAnsi="Arial" w:cs="Arial"/>
          <w:sz w:val="24"/>
          <w:lang w:val="en-US"/>
        </w:rPr>
        <w:t>obtain more precise information on the</w:t>
      </w:r>
      <w:r w:rsidR="00B56576" w:rsidRPr="00294F7D">
        <w:rPr>
          <w:rFonts w:ascii="Arial" w:hAnsi="Arial" w:cs="Arial"/>
          <w:sz w:val="24"/>
          <w:lang w:val="en-US"/>
        </w:rPr>
        <w:t xml:space="preserve"> mechanism of th</w:t>
      </w:r>
      <w:r w:rsidR="00C92154" w:rsidRPr="00294F7D">
        <w:rPr>
          <w:rFonts w:ascii="Arial" w:hAnsi="Arial" w:cs="Arial"/>
          <w:sz w:val="24"/>
          <w:lang w:val="en-US"/>
        </w:rPr>
        <w:t>e</w:t>
      </w:r>
      <w:r w:rsidR="00B56576" w:rsidRPr="00294F7D">
        <w:rPr>
          <w:rFonts w:ascii="Arial" w:hAnsi="Arial" w:cs="Arial"/>
          <w:sz w:val="24"/>
          <w:lang w:val="en-US"/>
        </w:rPr>
        <w:t>s</w:t>
      </w:r>
      <w:r w:rsidR="00C92154" w:rsidRPr="00294F7D">
        <w:rPr>
          <w:rFonts w:ascii="Arial" w:hAnsi="Arial" w:cs="Arial"/>
          <w:sz w:val="24"/>
          <w:lang w:val="en-US"/>
        </w:rPr>
        <w:t>e</w:t>
      </w:r>
      <w:r w:rsidR="00B56576" w:rsidRPr="00294F7D">
        <w:rPr>
          <w:rFonts w:ascii="Arial" w:hAnsi="Arial" w:cs="Arial"/>
          <w:sz w:val="24"/>
          <w:lang w:val="en-US"/>
        </w:rPr>
        <w:t xml:space="preserve"> process</w:t>
      </w:r>
      <w:r w:rsidR="00C92154" w:rsidRPr="00294F7D">
        <w:rPr>
          <w:rFonts w:ascii="Arial" w:hAnsi="Arial" w:cs="Arial"/>
          <w:sz w:val="24"/>
          <w:lang w:val="en-US"/>
        </w:rPr>
        <w:t>es</w:t>
      </w:r>
      <w:r w:rsidR="00B56576" w:rsidRPr="00294F7D">
        <w:rPr>
          <w:rFonts w:ascii="Arial" w:hAnsi="Arial" w:cs="Arial"/>
          <w:sz w:val="24"/>
          <w:lang w:val="en-US"/>
        </w:rPr>
        <w:t>.</w:t>
      </w:r>
      <w:r w:rsidR="00902B9B" w:rsidRPr="00294F7D">
        <w:rPr>
          <w:rFonts w:ascii="Arial" w:hAnsi="Arial" w:cs="Arial"/>
          <w:sz w:val="24"/>
          <w:lang w:val="en-US"/>
        </w:rPr>
        <w:t xml:space="preserve"> Determined IEs associated with both acid hydrolysis and permanganate oxidation </w:t>
      </w:r>
      <w:r w:rsidR="00B72915" w:rsidRPr="00294F7D">
        <w:rPr>
          <w:rFonts w:ascii="Arial" w:hAnsi="Arial" w:cs="Arial"/>
          <w:sz w:val="24"/>
          <w:lang w:val="en-US"/>
        </w:rPr>
        <w:t>were</w:t>
      </w:r>
      <w:r w:rsidR="00FC6840" w:rsidRPr="00294F7D">
        <w:rPr>
          <w:rFonts w:ascii="Arial" w:hAnsi="Arial" w:cs="Arial"/>
          <w:sz w:val="24"/>
          <w:lang w:val="en-US"/>
        </w:rPr>
        <w:t xml:space="preserve"> then</w:t>
      </w:r>
      <w:r w:rsidR="00902B9B" w:rsidRPr="00294F7D">
        <w:rPr>
          <w:rFonts w:ascii="Arial" w:hAnsi="Arial" w:cs="Arial"/>
          <w:sz w:val="24"/>
          <w:lang w:val="en-US"/>
        </w:rPr>
        <w:t xml:space="preserve"> used to design models </w:t>
      </w:r>
      <w:r w:rsidR="00FC6840" w:rsidRPr="00294F7D">
        <w:rPr>
          <w:rFonts w:ascii="Arial" w:hAnsi="Arial" w:cs="Arial"/>
          <w:sz w:val="24"/>
          <w:lang w:val="en-US"/>
        </w:rPr>
        <w:t xml:space="preserve">to observe the evolution of </w:t>
      </w:r>
      <w:r w:rsidR="00FC6840" w:rsidRPr="00294F7D">
        <w:rPr>
          <w:rFonts w:ascii="Arial" w:hAnsi="Arial" w:cs="Arial"/>
          <w:sz w:val="24"/>
          <w:vertAlign w:val="superscript"/>
          <w:lang w:val="en-US"/>
        </w:rPr>
        <w:t>13</w:t>
      </w:r>
      <w:r w:rsidR="00FC6840" w:rsidRPr="00294F7D">
        <w:rPr>
          <w:rFonts w:ascii="Arial" w:hAnsi="Arial" w:cs="Arial"/>
          <w:sz w:val="24"/>
          <w:lang w:val="en-US"/>
        </w:rPr>
        <w:t xml:space="preserve">C intramolecular </w:t>
      </w:r>
      <w:r w:rsidR="00FC6840" w:rsidRPr="00294F7D">
        <w:rPr>
          <w:rFonts w:ascii="Arial" w:hAnsi="Arial" w:cs="Arial"/>
          <w:sz w:val="24"/>
          <w:lang w:val="en-US"/>
        </w:rPr>
        <w:lastRenderedPageBreak/>
        <w:t xml:space="preserve">isotopic composition of MTBE and generated products and their concentration </w:t>
      </w:r>
      <w:r w:rsidR="003612C6" w:rsidRPr="00294F7D">
        <w:rPr>
          <w:rFonts w:ascii="Arial" w:hAnsi="Arial" w:cs="Arial"/>
          <w:sz w:val="24"/>
          <w:lang w:val="en-US"/>
        </w:rPr>
        <w:t xml:space="preserve">during these </w:t>
      </w:r>
      <w:r w:rsidR="00164B6E" w:rsidRPr="00294F7D">
        <w:rPr>
          <w:rFonts w:ascii="Arial" w:hAnsi="Arial" w:cs="Arial"/>
          <w:sz w:val="24"/>
          <w:lang w:val="en-US"/>
        </w:rPr>
        <w:t xml:space="preserve">two </w:t>
      </w:r>
      <w:r w:rsidR="003612C6" w:rsidRPr="00294F7D">
        <w:rPr>
          <w:rFonts w:ascii="Arial" w:hAnsi="Arial" w:cs="Arial"/>
          <w:sz w:val="24"/>
          <w:lang w:val="en-US"/>
        </w:rPr>
        <w:t>abiotic degradation processes (see attached Excel worksheet</w:t>
      </w:r>
      <w:r w:rsidR="002E3A0C" w:rsidRPr="00294F7D">
        <w:rPr>
          <w:rFonts w:ascii="Arial" w:hAnsi="Arial" w:cs="Arial"/>
          <w:sz w:val="24"/>
          <w:lang w:val="en-US"/>
        </w:rPr>
        <w:t>s</w:t>
      </w:r>
      <w:r w:rsidR="003612C6" w:rsidRPr="00294F7D">
        <w:rPr>
          <w:rFonts w:ascii="Arial" w:hAnsi="Arial" w:cs="Arial"/>
          <w:sz w:val="24"/>
          <w:lang w:val="en-US"/>
        </w:rPr>
        <w:t>).</w:t>
      </w:r>
    </w:p>
    <w:p w14:paraId="369F4136" w14:textId="6C683C9E" w:rsidR="00B56576" w:rsidRPr="00294F7D" w:rsidRDefault="00A24768" w:rsidP="00C339BB">
      <w:pPr>
        <w:pStyle w:val="ListParagraph"/>
        <w:numPr>
          <w:ilvl w:val="0"/>
          <w:numId w:val="1"/>
        </w:numPr>
        <w:spacing w:line="480" w:lineRule="auto"/>
        <w:jc w:val="both"/>
        <w:rPr>
          <w:rFonts w:ascii="Arial" w:hAnsi="Arial" w:cs="Arial"/>
          <w:b/>
          <w:sz w:val="24"/>
          <w:lang w:val="en-US"/>
        </w:rPr>
      </w:pPr>
      <w:r w:rsidRPr="00294F7D">
        <w:rPr>
          <w:rFonts w:ascii="Arial" w:hAnsi="Arial" w:cs="Arial"/>
          <w:b/>
          <w:sz w:val="24"/>
          <w:lang w:val="en-US"/>
        </w:rPr>
        <w:t>Materials and Methods</w:t>
      </w:r>
    </w:p>
    <w:p w14:paraId="1EEF3E2B" w14:textId="098D03D2" w:rsidR="001A37BA" w:rsidRPr="00294F7D" w:rsidRDefault="001A37BA" w:rsidP="00C339BB">
      <w:pPr>
        <w:pStyle w:val="ListParagraph"/>
        <w:numPr>
          <w:ilvl w:val="1"/>
          <w:numId w:val="1"/>
        </w:numPr>
        <w:spacing w:line="480" w:lineRule="auto"/>
        <w:jc w:val="both"/>
        <w:rPr>
          <w:rFonts w:ascii="Arial" w:hAnsi="Arial" w:cs="Arial"/>
          <w:sz w:val="24"/>
          <w:szCs w:val="24"/>
          <w:lang w:val="en-US"/>
        </w:rPr>
      </w:pPr>
      <w:r w:rsidRPr="00294F7D">
        <w:rPr>
          <w:rFonts w:ascii="Arial" w:hAnsi="Arial" w:cs="Arial"/>
          <w:sz w:val="24"/>
          <w:szCs w:val="24"/>
          <w:lang w:val="en-US"/>
        </w:rPr>
        <w:t>Chemicals</w:t>
      </w:r>
    </w:p>
    <w:p w14:paraId="16958492" w14:textId="59712810" w:rsidR="00B56576" w:rsidRPr="00294F7D" w:rsidRDefault="00B56576" w:rsidP="00C339BB">
      <w:pPr>
        <w:spacing w:line="480" w:lineRule="auto"/>
        <w:ind w:firstLine="360"/>
        <w:jc w:val="both"/>
        <w:rPr>
          <w:rFonts w:ascii="Arial" w:hAnsi="Arial" w:cs="Arial"/>
          <w:sz w:val="24"/>
          <w:szCs w:val="24"/>
          <w:lang w:val="en-US"/>
        </w:rPr>
      </w:pPr>
      <w:r w:rsidRPr="00294F7D">
        <w:rPr>
          <w:rFonts w:ascii="Arial" w:hAnsi="Arial" w:cs="Arial"/>
          <w:szCs w:val="24"/>
          <w:lang w:val="en-US"/>
        </w:rPr>
        <w:t>M</w:t>
      </w:r>
      <w:r w:rsidRPr="00294F7D">
        <w:rPr>
          <w:rFonts w:ascii="Arial" w:hAnsi="Arial" w:cs="Arial"/>
          <w:sz w:val="24"/>
          <w:szCs w:val="24"/>
          <w:lang w:val="en-US"/>
        </w:rPr>
        <w:t xml:space="preserve">ethyl </w:t>
      </w:r>
      <w:r w:rsidRPr="00294F7D">
        <w:rPr>
          <w:rFonts w:ascii="Arial" w:hAnsi="Arial" w:cs="Arial"/>
          <w:i/>
          <w:sz w:val="24"/>
          <w:szCs w:val="24"/>
          <w:lang w:val="en-US"/>
        </w:rPr>
        <w:t>tert</w:t>
      </w:r>
      <w:r w:rsidR="009220FF" w:rsidRPr="00294F7D">
        <w:rPr>
          <w:rFonts w:ascii="Arial" w:hAnsi="Arial" w:cs="Arial"/>
          <w:sz w:val="24"/>
          <w:szCs w:val="24"/>
          <w:lang w:val="en-US"/>
        </w:rPr>
        <w:t>-</w:t>
      </w:r>
      <w:r w:rsidR="00400A40" w:rsidRPr="00294F7D">
        <w:rPr>
          <w:rFonts w:ascii="Arial" w:hAnsi="Arial" w:cs="Arial"/>
          <w:sz w:val="24"/>
          <w:szCs w:val="24"/>
          <w:lang w:val="en-US"/>
        </w:rPr>
        <w:t>butyl e</w:t>
      </w:r>
      <w:r w:rsidRPr="00294F7D">
        <w:rPr>
          <w:rFonts w:ascii="Arial" w:hAnsi="Arial" w:cs="Arial"/>
          <w:sz w:val="24"/>
          <w:szCs w:val="24"/>
          <w:lang w:val="en-US"/>
        </w:rPr>
        <w:t>ther (99.8%)</w:t>
      </w:r>
      <w:r w:rsidR="00833A08" w:rsidRPr="00294F7D">
        <w:rPr>
          <w:rFonts w:ascii="Arial" w:hAnsi="Arial" w:cs="Arial"/>
          <w:sz w:val="24"/>
          <w:szCs w:val="24"/>
          <w:lang w:val="en-US"/>
        </w:rPr>
        <w:t xml:space="preserve">, </w:t>
      </w:r>
      <w:r w:rsidRPr="00294F7D">
        <w:rPr>
          <w:rFonts w:ascii="Arial" w:hAnsi="Arial" w:cs="Arial"/>
          <w:sz w:val="24"/>
          <w:szCs w:val="24"/>
          <w:lang w:val="en-US"/>
        </w:rPr>
        <w:t xml:space="preserve">potassium permanganate (≥99.8%) </w:t>
      </w:r>
      <w:r w:rsidR="00833A08" w:rsidRPr="00294F7D">
        <w:rPr>
          <w:rFonts w:ascii="Arial" w:hAnsi="Arial" w:cs="Arial"/>
          <w:sz w:val="24"/>
          <w:szCs w:val="24"/>
          <w:lang w:val="en-US"/>
        </w:rPr>
        <w:t xml:space="preserve">and sulfuric acid (96%) </w:t>
      </w:r>
      <w:r w:rsidRPr="00294F7D">
        <w:rPr>
          <w:rFonts w:ascii="Arial" w:hAnsi="Arial" w:cs="Arial"/>
          <w:sz w:val="24"/>
          <w:szCs w:val="24"/>
          <w:lang w:val="en-US"/>
        </w:rPr>
        <w:t>were obtained from Sigma-Aldrich</w:t>
      </w:r>
      <w:r w:rsidR="00D401A8" w:rsidRPr="00294F7D">
        <w:rPr>
          <w:rFonts w:ascii="Arial" w:hAnsi="Arial" w:cs="Arial"/>
          <w:sz w:val="24"/>
          <w:szCs w:val="24"/>
          <w:lang w:val="en-US"/>
        </w:rPr>
        <w:t>,</w:t>
      </w:r>
      <w:r w:rsidRPr="00294F7D">
        <w:rPr>
          <w:rFonts w:ascii="Arial" w:hAnsi="Arial" w:cs="Arial"/>
          <w:sz w:val="24"/>
          <w:szCs w:val="24"/>
          <w:lang w:val="en-US"/>
        </w:rPr>
        <w:t xml:space="preserve"> </w:t>
      </w:r>
      <w:r w:rsidR="00D401A8" w:rsidRPr="00294F7D">
        <w:rPr>
          <w:rFonts w:ascii="Arial" w:hAnsi="Arial" w:cs="Arial"/>
          <w:sz w:val="24"/>
          <w:szCs w:val="24"/>
          <w:lang w:val="en-US"/>
        </w:rPr>
        <w:t>s</w:t>
      </w:r>
      <w:r w:rsidR="00DD6D1B" w:rsidRPr="00294F7D">
        <w:rPr>
          <w:rFonts w:ascii="Arial" w:hAnsi="Arial" w:cs="Arial"/>
          <w:sz w:val="24"/>
          <w:szCs w:val="24"/>
          <w:lang w:val="en-US"/>
        </w:rPr>
        <w:t>odium thiosulfate (≥97%) and t</w:t>
      </w:r>
      <w:r w:rsidRPr="00294F7D">
        <w:rPr>
          <w:rFonts w:ascii="Arial" w:hAnsi="Arial" w:cs="Arial"/>
          <w:sz w:val="24"/>
          <w:szCs w:val="24"/>
          <w:lang w:val="en-US"/>
        </w:rPr>
        <w:t>ris(2,4-</w:t>
      </w:r>
      <w:proofErr w:type="gramStart"/>
      <w:r w:rsidRPr="00294F7D">
        <w:rPr>
          <w:rFonts w:ascii="Arial" w:hAnsi="Arial" w:cs="Arial"/>
          <w:sz w:val="24"/>
          <w:szCs w:val="24"/>
          <w:lang w:val="en-US"/>
        </w:rPr>
        <w:t>pentadionato)chromium</w:t>
      </w:r>
      <w:proofErr w:type="gramEnd"/>
      <w:r w:rsidRPr="00294F7D">
        <w:rPr>
          <w:rFonts w:ascii="Arial" w:hAnsi="Arial" w:cs="Arial"/>
          <w:sz w:val="24"/>
          <w:szCs w:val="24"/>
          <w:lang w:val="en-US"/>
        </w:rPr>
        <w:t>(III) [Cr(Acac)</w:t>
      </w:r>
      <w:r w:rsidRPr="00294F7D">
        <w:rPr>
          <w:rFonts w:ascii="Arial" w:hAnsi="Arial" w:cs="Arial"/>
          <w:sz w:val="24"/>
          <w:szCs w:val="24"/>
          <w:vertAlign w:val="subscript"/>
          <w:lang w:val="en-US"/>
        </w:rPr>
        <w:t>3</w:t>
      </w:r>
      <w:r w:rsidRPr="00294F7D">
        <w:rPr>
          <w:rFonts w:ascii="Arial" w:hAnsi="Arial" w:cs="Arial"/>
          <w:sz w:val="24"/>
          <w:szCs w:val="24"/>
          <w:lang w:val="en-US"/>
        </w:rPr>
        <w:t>] w</w:t>
      </w:r>
      <w:r w:rsidR="00DD6D1B" w:rsidRPr="00294F7D">
        <w:rPr>
          <w:rFonts w:ascii="Arial" w:hAnsi="Arial" w:cs="Arial"/>
          <w:sz w:val="24"/>
          <w:szCs w:val="24"/>
          <w:lang w:val="en-US"/>
        </w:rPr>
        <w:t>ere</w:t>
      </w:r>
      <w:r w:rsidRPr="00294F7D">
        <w:rPr>
          <w:rFonts w:ascii="Arial" w:hAnsi="Arial" w:cs="Arial"/>
          <w:sz w:val="24"/>
          <w:szCs w:val="24"/>
          <w:lang w:val="en-US"/>
        </w:rPr>
        <w:t xml:space="preserve"> purchased from Merck</w:t>
      </w:r>
      <w:r w:rsidR="00303729" w:rsidRPr="00294F7D">
        <w:rPr>
          <w:rFonts w:ascii="Arial" w:hAnsi="Arial" w:cs="Arial"/>
          <w:sz w:val="24"/>
          <w:szCs w:val="24"/>
          <w:lang w:val="en-US"/>
        </w:rPr>
        <w:t>,</w:t>
      </w:r>
      <w:r w:rsidRPr="00294F7D">
        <w:rPr>
          <w:rFonts w:ascii="Arial" w:hAnsi="Arial" w:cs="Arial"/>
          <w:sz w:val="24"/>
          <w:szCs w:val="24"/>
          <w:lang w:val="en-US"/>
        </w:rPr>
        <w:t xml:space="preserve"> </w:t>
      </w:r>
      <w:r w:rsidR="00D401A8" w:rsidRPr="00294F7D">
        <w:rPr>
          <w:rFonts w:ascii="Arial" w:hAnsi="Arial" w:cs="Arial"/>
          <w:sz w:val="24"/>
          <w:szCs w:val="24"/>
          <w:lang w:val="en-US"/>
        </w:rPr>
        <w:t xml:space="preserve">and </w:t>
      </w:r>
      <w:r w:rsidRPr="00294F7D">
        <w:rPr>
          <w:rFonts w:ascii="Arial" w:hAnsi="Arial" w:cs="Arial"/>
          <w:sz w:val="24"/>
          <w:szCs w:val="24"/>
          <w:lang w:val="en-US"/>
        </w:rPr>
        <w:t>DMSO-d</w:t>
      </w:r>
      <w:r w:rsidRPr="00294F7D">
        <w:rPr>
          <w:rFonts w:ascii="Arial" w:hAnsi="Arial" w:cs="Arial"/>
          <w:sz w:val="24"/>
          <w:szCs w:val="24"/>
          <w:vertAlign w:val="subscript"/>
          <w:lang w:val="en-US"/>
        </w:rPr>
        <w:t>6</w:t>
      </w:r>
      <w:r w:rsidRPr="00294F7D">
        <w:rPr>
          <w:rFonts w:ascii="Arial" w:hAnsi="Arial" w:cs="Arial"/>
          <w:sz w:val="24"/>
          <w:szCs w:val="24"/>
          <w:lang w:val="en-US"/>
        </w:rPr>
        <w:t xml:space="preserve"> </w:t>
      </w:r>
      <w:r w:rsidR="00303729" w:rsidRPr="00294F7D">
        <w:rPr>
          <w:rFonts w:ascii="Arial" w:hAnsi="Arial" w:cs="Arial"/>
          <w:sz w:val="24"/>
          <w:szCs w:val="24"/>
          <w:lang w:val="en-US"/>
        </w:rPr>
        <w:t>and acetonitrile-d</w:t>
      </w:r>
      <w:r w:rsidR="00303729" w:rsidRPr="00294F7D">
        <w:rPr>
          <w:rFonts w:ascii="Arial" w:hAnsi="Arial" w:cs="Arial"/>
          <w:sz w:val="24"/>
          <w:szCs w:val="24"/>
          <w:vertAlign w:val="subscript"/>
          <w:lang w:val="en-US"/>
        </w:rPr>
        <w:t>3</w:t>
      </w:r>
      <w:r w:rsidR="00303729" w:rsidRPr="00294F7D">
        <w:rPr>
          <w:rFonts w:ascii="Arial" w:hAnsi="Arial" w:cs="Arial"/>
          <w:sz w:val="24"/>
          <w:szCs w:val="24"/>
          <w:lang w:val="en-US"/>
        </w:rPr>
        <w:t xml:space="preserve"> </w:t>
      </w:r>
      <w:r w:rsidRPr="00294F7D">
        <w:rPr>
          <w:rFonts w:ascii="Arial" w:hAnsi="Arial" w:cs="Arial"/>
          <w:sz w:val="24"/>
          <w:szCs w:val="24"/>
          <w:lang w:val="en-US"/>
        </w:rPr>
        <w:t>from Eurisotop</w:t>
      </w:r>
      <w:r w:rsidR="002C12EA" w:rsidRPr="00294F7D">
        <w:rPr>
          <w:rFonts w:ascii="Arial" w:hAnsi="Arial" w:cs="Arial"/>
          <w:sz w:val="24"/>
          <w:szCs w:val="24"/>
          <w:lang w:val="en-US"/>
        </w:rPr>
        <w:t>.</w:t>
      </w:r>
    </w:p>
    <w:p w14:paraId="773BC51D" w14:textId="67109056" w:rsidR="001A37BA" w:rsidRPr="00294F7D" w:rsidRDefault="001A37BA" w:rsidP="00C339BB">
      <w:pPr>
        <w:pStyle w:val="ListParagraph"/>
        <w:numPr>
          <w:ilvl w:val="1"/>
          <w:numId w:val="1"/>
        </w:numPr>
        <w:spacing w:line="480" w:lineRule="auto"/>
        <w:jc w:val="both"/>
        <w:rPr>
          <w:rFonts w:ascii="Arial" w:hAnsi="Arial" w:cs="Arial"/>
          <w:sz w:val="24"/>
          <w:lang w:val="en-US"/>
        </w:rPr>
      </w:pPr>
      <w:r w:rsidRPr="00294F7D">
        <w:rPr>
          <w:rFonts w:ascii="Arial" w:hAnsi="Arial" w:cs="Arial"/>
          <w:sz w:val="24"/>
          <w:lang w:val="en-US"/>
        </w:rPr>
        <w:t>Degradation experiments</w:t>
      </w:r>
    </w:p>
    <w:p w14:paraId="010B8140" w14:textId="02A6E29B" w:rsidR="00B56576" w:rsidRPr="00294F7D" w:rsidRDefault="00833A08" w:rsidP="00C339BB">
      <w:pPr>
        <w:spacing w:line="480" w:lineRule="auto"/>
        <w:ind w:firstLine="360"/>
        <w:jc w:val="both"/>
        <w:rPr>
          <w:rFonts w:ascii="Arial" w:hAnsi="Arial" w:cs="Arial"/>
          <w:sz w:val="24"/>
          <w:lang w:val="en-US"/>
        </w:rPr>
      </w:pPr>
      <w:r w:rsidRPr="00294F7D">
        <w:rPr>
          <w:rFonts w:ascii="Arial" w:hAnsi="Arial" w:cs="Arial"/>
          <w:sz w:val="24"/>
          <w:lang w:val="en-US"/>
        </w:rPr>
        <w:t xml:space="preserve">Both abiotic degradations </w:t>
      </w:r>
      <w:r w:rsidR="008509A4" w:rsidRPr="00294F7D">
        <w:rPr>
          <w:rFonts w:ascii="Arial" w:hAnsi="Arial" w:cs="Arial"/>
          <w:sz w:val="24"/>
          <w:lang w:val="en-US"/>
        </w:rPr>
        <w:t>were</w:t>
      </w:r>
      <w:r w:rsidRPr="00294F7D">
        <w:rPr>
          <w:rFonts w:ascii="Arial" w:hAnsi="Arial" w:cs="Arial"/>
          <w:sz w:val="24"/>
          <w:lang w:val="en-US"/>
        </w:rPr>
        <w:t xml:space="preserve"> performed i</w:t>
      </w:r>
      <w:r w:rsidR="00833CBA" w:rsidRPr="00294F7D">
        <w:rPr>
          <w:rFonts w:ascii="Arial" w:hAnsi="Arial" w:cs="Arial"/>
          <w:sz w:val="24"/>
          <w:lang w:val="en-US"/>
        </w:rPr>
        <w:t xml:space="preserve">n a </w:t>
      </w:r>
      <w:r w:rsidR="00B56576" w:rsidRPr="00294F7D">
        <w:rPr>
          <w:rFonts w:ascii="Arial" w:hAnsi="Arial" w:cs="Arial"/>
          <w:sz w:val="24"/>
          <w:lang w:val="en-US"/>
        </w:rPr>
        <w:t>1 L round bottom flask</w:t>
      </w:r>
      <w:r w:rsidRPr="00294F7D">
        <w:rPr>
          <w:rFonts w:ascii="Arial" w:hAnsi="Arial" w:cs="Arial"/>
          <w:sz w:val="24"/>
          <w:lang w:val="en-US"/>
        </w:rPr>
        <w:t xml:space="preserve">. MTBE was oxidized </w:t>
      </w:r>
      <w:r w:rsidR="008F44ED" w:rsidRPr="00294F7D">
        <w:rPr>
          <w:rFonts w:ascii="Arial" w:hAnsi="Arial" w:cs="Arial"/>
          <w:sz w:val="24"/>
          <w:lang w:val="en-US"/>
        </w:rPr>
        <w:t>in 600 mL of</w:t>
      </w:r>
      <w:r w:rsidR="00691C54" w:rsidRPr="00294F7D">
        <w:rPr>
          <w:rFonts w:ascii="Arial" w:hAnsi="Arial" w:cs="Arial"/>
          <w:sz w:val="24"/>
          <w:lang w:val="en-US"/>
        </w:rPr>
        <w:t xml:space="preserve"> a</w:t>
      </w:r>
      <w:r w:rsidR="008509A4" w:rsidRPr="00294F7D">
        <w:rPr>
          <w:rFonts w:ascii="Arial" w:hAnsi="Arial" w:cs="Arial"/>
          <w:sz w:val="24"/>
          <w:lang w:val="en-US"/>
        </w:rPr>
        <w:t>n aqueous</w:t>
      </w:r>
      <w:r w:rsidR="008F44ED" w:rsidRPr="00294F7D">
        <w:rPr>
          <w:rFonts w:ascii="Arial" w:hAnsi="Arial" w:cs="Arial"/>
          <w:sz w:val="24"/>
          <w:lang w:val="en-US"/>
        </w:rPr>
        <w:t xml:space="preserve"> </w:t>
      </w:r>
      <w:r w:rsidR="00B56576" w:rsidRPr="00294F7D">
        <w:rPr>
          <w:rFonts w:ascii="Arial" w:hAnsi="Arial" w:cs="Arial"/>
          <w:sz w:val="24"/>
          <w:lang w:val="en-US"/>
        </w:rPr>
        <w:t xml:space="preserve">solution of </w:t>
      </w:r>
      <w:r w:rsidR="00E92316" w:rsidRPr="00294F7D">
        <w:rPr>
          <w:rFonts w:ascii="Arial" w:hAnsi="Arial" w:cs="Arial"/>
          <w:sz w:val="24"/>
          <w:lang w:val="en-US"/>
        </w:rPr>
        <w:t xml:space="preserve">100 mM </w:t>
      </w:r>
      <w:r w:rsidR="00B56576" w:rsidRPr="00294F7D">
        <w:rPr>
          <w:rFonts w:ascii="Arial" w:hAnsi="Arial" w:cs="Arial"/>
          <w:sz w:val="24"/>
          <w:lang w:val="en-US"/>
        </w:rPr>
        <w:t>potassium permanganate</w:t>
      </w:r>
      <w:r w:rsidR="008F44ED" w:rsidRPr="00294F7D">
        <w:rPr>
          <w:rFonts w:ascii="Arial" w:hAnsi="Arial" w:cs="Arial"/>
          <w:sz w:val="24"/>
          <w:lang w:val="en-US"/>
        </w:rPr>
        <w:t xml:space="preserve"> </w:t>
      </w:r>
      <w:r w:rsidR="006D64BF">
        <w:rPr>
          <w:rFonts w:ascii="Arial" w:hAnsi="Arial" w:cs="Arial"/>
          <w:sz w:val="24"/>
          <w:lang w:val="en-US"/>
        </w:rPr>
        <w:t>or</w:t>
      </w:r>
      <w:r w:rsidR="006D64BF" w:rsidRPr="00294F7D">
        <w:rPr>
          <w:rFonts w:ascii="Arial" w:hAnsi="Arial" w:cs="Arial"/>
          <w:sz w:val="24"/>
          <w:lang w:val="en-US"/>
        </w:rPr>
        <w:t xml:space="preserve"> </w:t>
      </w:r>
      <w:r w:rsidRPr="00294F7D">
        <w:rPr>
          <w:rFonts w:ascii="Arial" w:hAnsi="Arial" w:cs="Arial"/>
          <w:sz w:val="24"/>
          <w:lang w:val="en-US"/>
        </w:rPr>
        <w:t xml:space="preserve">hydrolysis was </w:t>
      </w:r>
      <w:r w:rsidR="007966B4" w:rsidRPr="00294F7D">
        <w:rPr>
          <w:rFonts w:ascii="Arial" w:hAnsi="Arial" w:cs="Arial"/>
          <w:sz w:val="24"/>
          <w:lang w:val="en-US"/>
        </w:rPr>
        <w:t xml:space="preserve">carried out using 500 mL of 250 mM </w:t>
      </w:r>
      <w:r w:rsidR="008509A4" w:rsidRPr="00294F7D">
        <w:rPr>
          <w:rFonts w:ascii="Arial" w:hAnsi="Arial" w:cs="Arial"/>
          <w:sz w:val="24"/>
          <w:lang w:val="en-US"/>
        </w:rPr>
        <w:t>aqueous</w:t>
      </w:r>
      <w:r w:rsidR="007966B4" w:rsidRPr="00294F7D">
        <w:rPr>
          <w:rFonts w:ascii="Arial" w:hAnsi="Arial" w:cs="Arial"/>
          <w:sz w:val="24"/>
          <w:lang w:val="en-US"/>
        </w:rPr>
        <w:t xml:space="preserve"> sulfuric acid</w:t>
      </w:r>
      <w:r w:rsidR="00833CBA" w:rsidRPr="00294F7D">
        <w:rPr>
          <w:rFonts w:ascii="Arial" w:hAnsi="Arial" w:cs="Arial"/>
          <w:sz w:val="24"/>
          <w:lang w:val="en-US"/>
        </w:rPr>
        <w:t xml:space="preserve">. </w:t>
      </w:r>
      <w:r w:rsidR="00B56576" w:rsidRPr="00294F7D">
        <w:rPr>
          <w:rFonts w:ascii="Arial" w:hAnsi="Arial" w:cs="Arial"/>
          <w:sz w:val="24"/>
          <w:lang w:val="en-US"/>
        </w:rPr>
        <w:t xml:space="preserve">The round bottom flask </w:t>
      </w:r>
      <w:r w:rsidR="003B103E" w:rsidRPr="00294F7D">
        <w:rPr>
          <w:rFonts w:ascii="Arial" w:hAnsi="Arial" w:cs="Arial"/>
          <w:sz w:val="24"/>
          <w:lang w:val="en-US"/>
        </w:rPr>
        <w:t>wa</w:t>
      </w:r>
      <w:r w:rsidR="00B56576" w:rsidRPr="00294F7D">
        <w:rPr>
          <w:rFonts w:ascii="Arial" w:hAnsi="Arial" w:cs="Arial"/>
          <w:sz w:val="24"/>
          <w:lang w:val="en-US"/>
        </w:rPr>
        <w:t>s closed with a turn-over flange stopper</w:t>
      </w:r>
      <w:r w:rsidR="0014100D" w:rsidRPr="00294F7D">
        <w:rPr>
          <w:rFonts w:ascii="Arial" w:hAnsi="Arial" w:cs="Arial"/>
          <w:sz w:val="24"/>
          <w:lang w:val="en-US"/>
        </w:rPr>
        <w:t xml:space="preserve"> (in order to avoid MTBE evaporation)</w:t>
      </w:r>
      <w:r w:rsidR="00B56576" w:rsidRPr="00294F7D">
        <w:rPr>
          <w:rFonts w:ascii="Arial" w:hAnsi="Arial" w:cs="Arial"/>
          <w:sz w:val="24"/>
          <w:lang w:val="en-US"/>
        </w:rPr>
        <w:t xml:space="preserve"> and 20 mL of pure MTBE </w:t>
      </w:r>
      <w:r w:rsidR="008509A4" w:rsidRPr="00294F7D">
        <w:rPr>
          <w:rFonts w:ascii="Arial" w:hAnsi="Arial" w:cs="Arial"/>
          <w:sz w:val="24"/>
          <w:lang w:val="en-US"/>
        </w:rPr>
        <w:t xml:space="preserve">were </w:t>
      </w:r>
      <w:r w:rsidR="00B56576" w:rsidRPr="00294F7D">
        <w:rPr>
          <w:rFonts w:ascii="Arial" w:hAnsi="Arial" w:cs="Arial"/>
          <w:sz w:val="24"/>
          <w:lang w:val="en-US"/>
        </w:rPr>
        <w:t xml:space="preserve">injected. </w:t>
      </w:r>
      <w:r w:rsidR="003B103E" w:rsidRPr="00294F7D">
        <w:rPr>
          <w:rFonts w:ascii="Arial" w:hAnsi="Arial" w:cs="Arial"/>
          <w:sz w:val="24"/>
          <w:lang w:val="en-US"/>
        </w:rPr>
        <w:t>Reactions we</w:t>
      </w:r>
      <w:r w:rsidR="00F51422" w:rsidRPr="00294F7D">
        <w:rPr>
          <w:rFonts w:ascii="Arial" w:hAnsi="Arial" w:cs="Arial"/>
          <w:sz w:val="24"/>
          <w:lang w:val="en-US"/>
        </w:rPr>
        <w:t>re</w:t>
      </w:r>
      <w:r w:rsidR="00B56576" w:rsidRPr="00294F7D">
        <w:rPr>
          <w:rFonts w:ascii="Arial" w:hAnsi="Arial" w:cs="Arial"/>
          <w:sz w:val="24"/>
          <w:lang w:val="en-US"/>
        </w:rPr>
        <w:t xml:space="preserve"> performed at </w:t>
      </w:r>
      <w:r w:rsidR="007E6243" w:rsidRPr="00294F7D">
        <w:rPr>
          <w:rFonts w:ascii="Arial" w:hAnsi="Arial" w:cs="Arial"/>
          <w:sz w:val="24"/>
          <w:lang w:val="en-US"/>
        </w:rPr>
        <w:t xml:space="preserve">room temperature </w:t>
      </w:r>
      <w:r w:rsidR="00691C54" w:rsidRPr="00294F7D">
        <w:rPr>
          <w:rFonts w:ascii="Arial" w:hAnsi="Arial" w:cs="Arial"/>
          <w:sz w:val="24"/>
          <w:lang w:val="en-US"/>
        </w:rPr>
        <w:t>(20-25</w:t>
      </w:r>
      <w:r w:rsidR="00B56576" w:rsidRPr="00294F7D">
        <w:rPr>
          <w:rFonts w:ascii="Arial" w:hAnsi="Arial" w:cs="Arial"/>
          <w:sz w:val="24"/>
          <w:lang w:val="en-US"/>
        </w:rPr>
        <w:t>°C</w:t>
      </w:r>
      <w:r w:rsidR="00691C54" w:rsidRPr="00294F7D">
        <w:rPr>
          <w:rFonts w:ascii="Arial" w:hAnsi="Arial" w:cs="Arial"/>
          <w:sz w:val="24"/>
          <w:lang w:val="en-US"/>
        </w:rPr>
        <w:t>)</w:t>
      </w:r>
      <w:r w:rsidR="00B56576" w:rsidRPr="00294F7D">
        <w:rPr>
          <w:rFonts w:ascii="Arial" w:hAnsi="Arial" w:cs="Arial"/>
          <w:sz w:val="24"/>
          <w:lang w:val="en-US"/>
        </w:rPr>
        <w:t xml:space="preserve"> under </w:t>
      </w:r>
      <w:r w:rsidR="004A2934" w:rsidRPr="00294F7D">
        <w:rPr>
          <w:rFonts w:ascii="Arial" w:hAnsi="Arial" w:cs="Arial"/>
          <w:sz w:val="24"/>
          <w:lang w:val="en-US"/>
        </w:rPr>
        <w:t>stirring</w:t>
      </w:r>
      <w:r w:rsidR="00BA18A7" w:rsidRPr="00294F7D">
        <w:rPr>
          <w:rFonts w:ascii="Arial" w:hAnsi="Arial" w:cs="Arial"/>
          <w:sz w:val="24"/>
          <w:lang w:val="en-US"/>
        </w:rPr>
        <w:t>.</w:t>
      </w:r>
      <w:r w:rsidR="00B56576" w:rsidRPr="00294F7D">
        <w:rPr>
          <w:rFonts w:ascii="Arial" w:hAnsi="Arial" w:cs="Arial"/>
          <w:sz w:val="24"/>
          <w:lang w:val="en-US"/>
        </w:rPr>
        <w:t xml:space="preserve"> The</w:t>
      </w:r>
      <w:r w:rsidR="00F51422" w:rsidRPr="00294F7D">
        <w:rPr>
          <w:rFonts w:ascii="Arial" w:hAnsi="Arial" w:cs="Arial"/>
          <w:sz w:val="24"/>
          <w:lang w:val="en-US"/>
        </w:rPr>
        <w:t>n,</w:t>
      </w:r>
      <w:r w:rsidR="00B56576" w:rsidRPr="00294F7D">
        <w:rPr>
          <w:rFonts w:ascii="Arial" w:hAnsi="Arial" w:cs="Arial"/>
          <w:sz w:val="24"/>
          <w:lang w:val="en-US"/>
        </w:rPr>
        <w:t xml:space="preserve"> reaction</w:t>
      </w:r>
      <w:r w:rsidR="00F51422" w:rsidRPr="00294F7D">
        <w:rPr>
          <w:rFonts w:ascii="Arial" w:hAnsi="Arial" w:cs="Arial"/>
          <w:sz w:val="24"/>
          <w:lang w:val="en-US"/>
        </w:rPr>
        <w:t xml:space="preserve">s </w:t>
      </w:r>
      <w:r w:rsidR="008509A4" w:rsidRPr="00294F7D">
        <w:rPr>
          <w:rFonts w:ascii="Arial" w:hAnsi="Arial" w:cs="Arial"/>
          <w:sz w:val="24"/>
          <w:lang w:val="en-US"/>
        </w:rPr>
        <w:t xml:space="preserve">were </w:t>
      </w:r>
      <w:r w:rsidR="00B56576" w:rsidRPr="00294F7D">
        <w:rPr>
          <w:rFonts w:ascii="Arial" w:hAnsi="Arial" w:cs="Arial"/>
          <w:sz w:val="24"/>
          <w:lang w:val="en-US"/>
        </w:rPr>
        <w:t xml:space="preserve">stopped </w:t>
      </w:r>
      <w:r w:rsidR="008509A4" w:rsidRPr="00294F7D">
        <w:rPr>
          <w:rFonts w:ascii="Arial" w:hAnsi="Arial" w:cs="Arial"/>
          <w:sz w:val="24"/>
          <w:lang w:val="en-US"/>
        </w:rPr>
        <w:t xml:space="preserve">by </w:t>
      </w:r>
      <w:r w:rsidR="00B56576" w:rsidRPr="00294F7D">
        <w:rPr>
          <w:rFonts w:ascii="Arial" w:hAnsi="Arial" w:cs="Arial"/>
          <w:sz w:val="24"/>
          <w:lang w:val="en-US"/>
        </w:rPr>
        <w:t>adding one equivalent</w:t>
      </w:r>
      <w:r w:rsidR="002F4A43" w:rsidRPr="00294F7D">
        <w:rPr>
          <w:rFonts w:ascii="Arial" w:hAnsi="Arial" w:cs="Arial"/>
          <w:sz w:val="24"/>
          <w:lang w:val="en-US"/>
        </w:rPr>
        <w:t xml:space="preserve"> (of </w:t>
      </w:r>
      <w:r w:rsidR="003040A2" w:rsidRPr="00294F7D">
        <w:rPr>
          <w:rFonts w:ascii="Arial" w:hAnsi="Arial" w:cs="Arial"/>
          <w:sz w:val="24"/>
          <w:lang w:val="en-US"/>
        </w:rPr>
        <w:t xml:space="preserve">the initial </w:t>
      </w:r>
      <w:r w:rsidR="002F4A43" w:rsidRPr="00294F7D">
        <w:rPr>
          <w:rFonts w:ascii="Arial" w:hAnsi="Arial" w:cs="Arial"/>
          <w:sz w:val="24"/>
          <w:lang w:val="en-US"/>
        </w:rPr>
        <w:t>oxidant or acid)</w:t>
      </w:r>
      <w:r w:rsidR="00B56576" w:rsidRPr="00294F7D">
        <w:rPr>
          <w:rFonts w:ascii="Arial" w:hAnsi="Arial" w:cs="Arial"/>
          <w:sz w:val="24"/>
          <w:lang w:val="en-US"/>
        </w:rPr>
        <w:t xml:space="preserve"> of sodium thiosulfate</w:t>
      </w:r>
      <w:r w:rsidR="00F2532B" w:rsidRPr="00294F7D">
        <w:rPr>
          <w:rFonts w:ascii="Arial" w:hAnsi="Arial" w:cs="Arial"/>
          <w:sz w:val="24"/>
          <w:lang w:val="en-US"/>
        </w:rPr>
        <w:t xml:space="preserve"> (100</w:t>
      </w:r>
      <w:r w:rsidR="0002024D" w:rsidRPr="00294F7D">
        <w:rPr>
          <w:rFonts w:ascii="Arial" w:hAnsi="Arial" w:cs="Arial"/>
          <w:sz w:val="24"/>
          <w:lang w:val="en-US"/>
        </w:rPr>
        <w:t xml:space="preserve"> </w:t>
      </w:r>
      <w:r w:rsidR="00F2532B" w:rsidRPr="00294F7D">
        <w:rPr>
          <w:rFonts w:ascii="Arial" w:hAnsi="Arial" w:cs="Arial"/>
          <w:sz w:val="24"/>
          <w:lang w:val="en-US"/>
        </w:rPr>
        <w:t>mL at 0.6</w:t>
      </w:r>
      <w:r w:rsidR="0002024D" w:rsidRPr="00294F7D">
        <w:rPr>
          <w:rFonts w:ascii="Arial" w:hAnsi="Arial" w:cs="Arial"/>
          <w:sz w:val="24"/>
          <w:lang w:val="en-US"/>
        </w:rPr>
        <w:t xml:space="preserve"> </w:t>
      </w:r>
      <w:r w:rsidR="00F2532B" w:rsidRPr="00294F7D">
        <w:rPr>
          <w:rFonts w:ascii="Arial" w:hAnsi="Arial" w:cs="Arial"/>
          <w:sz w:val="24"/>
          <w:lang w:val="en-US"/>
        </w:rPr>
        <w:t>M)</w:t>
      </w:r>
      <w:r w:rsidR="00F51422" w:rsidRPr="00294F7D">
        <w:rPr>
          <w:rFonts w:ascii="Arial" w:hAnsi="Arial" w:cs="Arial"/>
          <w:sz w:val="24"/>
          <w:lang w:val="en-US"/>
        </w:rPr>
        <w:t xml:space="preserve"> or sodium hydroxide</w:t>
      </w:r>
      <w:r w:rsidR="00F2532B" w:rsidRPr="00294F7D">
        <w:rPr>
          <w:rFonts w:ascii="Arial" w:hAnsi="Arial" w:cs="Arial"/>
          <w:sz w:val="24"/>
          <w:lang w:val="en-US"/>
        </w:rPr>
        <w:t xml:space="preserve"> </w:t>
      </w:r>
      <w:r w:rsidR="0002024D" w:rsidRPr="00294F7D">
        <w:rPr>
          <w:rFonts w:ascii="Arial" w:hAnsi="Arial" w:cs="Arial"/>
          <w:sz w:val="24"/>
          <w:lang w:val="en-US"/>
        </w:rPr>
        <w:t>(100 mL at 1.25 M)</w:t>
      </w:r>
      <w:r w:rsidR="00F51422" w:rsidRPr="00294F7D">
        <w:rPr>
          <w:rFonts w:ascii="Arial" w:hAnsi="Arial" w:cs="Arial"/>
          <w:sz w:val="24"/>
          <w:lang w:val="en-US"/>
        </w:rPr>
        <w:t xml:space="preserve"> </w:t>
      </w:r>
      <w:r w:rsidR="00E92316" w:rsidRPr="00294F7D">
        <w:rPr>
          <w:rFonts w:ascii="Arial" w:hAnsi="Arial" w:cs="Arial"/>
          <w:sz w:val="24"/>
          <w:lang w:val="en-US"/>
        </w:rPr>
        <w:t xml:space="preserve">to the </w:t>
      </w:r>
      <w:r w:rsidR="00F51422" w:rsidRPr="00294F7D">
        <w:rPr>
          <w:rFonts w:ascii="Arial" w:hAnsi="Arial" w:cs="Arial"/>
          <w:sz w:val="24"/>
          <w:lang w:val="en-US"/>
        </w:rPr>
        <w:t xml:space="preserve">oxidation </w:t>
      </w:r>
      <w:r w:rsidR="00E92316" w:rsidRPr="00294F7D">
        <w:rPr>
          <w:rFonts w:ascii="Arial" w:hAnsi="Arial" w:cs="Arial"/>
          <w:sz w:val="24"/>
          <w:lang w:val="en-US"/>
        </w:rPr>
        <w:t xml:space="preserve">or </w:t>
      </w:r>
      <w:r w:rsidR="00F51422" w:rsidRPr="00294F7D">
        <w:rPr>
          <w:rFonts w:ascii="Arial" w:hAnsi="Arial" w:cs="Arial"/>
          <w:sz w:val="24"/>
          <w:lang w:val="en-US"/>
        </w:rPr>
        <w:t>hydrolysis mixture</w:t>
      </w:r>
      <w:r w:rsidR="00E92316" w:rsidRPr="00294F7D">
        <w:rPr>
          <w:rFonts w:ascii="Arial" w:hAnsi="Arial" w:cs="Arial"/>
          <w:sz w:val="24"/>
          <w:lang w:val="en-US"/>
        </w:rPr>
        <w:t>,</w:t>
      </w:r>
      <w:r w:rsidR="00F51422" w:rsidRPr="00294F7D">
        <w:rPr>
          <w:rFonts w:ascii="Arial" w:hAnsi="Arial" w:cs="Arial"/>
          <w:sz w:val="24"/>
          <w:lang w:val="en-US"/>
        </w:rPr>
        <w:t xml:space="preserve"> respectively</w:t>
      </w:r>
      <w:r w:rsidR="00B56576" w:rsidRPr="00294F7D">
        <w:rPr>
          <w:rFonts w:ascii="Arial" w:hAnsi="Arial" w:cs="Arial"/>
          <w:sz w:val="24"/>
          <w:lang w:val="en-US"/>
        </w:rPr>
        <w:t xml:space="preserve">. </w:t>
      </w:r>
      <w:r w:rsidR="00DF5551" w:rsidRPr="00294F7D">
        <w:rPr>
          <w:rFonts w:ascii="Arial" w:hAnsi="Arial" w:cs="Arial"/>
          <w:sz w:val="24"/>
          <w:lang w:val="en-US"/>
        </w:rPr>
        <w:t>Afterwards, m</w:t>
      </w:r>
      <w:r w:rsidR="00B56576" w:rsidRPr="00294F7D">
        <w:rPr>
          <w:rFonts w:ascii="Arial" w:hAnsi="Arial" w:cs="Arial"/>
          <w:sz w:val="24"/>
          <w:lang w:val="en-US"/>
        </w:rPr>
        <w:t>ix</w:t>
      </w:r>
      <w:r w:rsidR="009A15B8" w:rsidRPr="00294F7D">
        <w:rPr>
          <w:rFonts w:ascii="Arial" w:hAnsi="Arial" w:cs="Arial"/>
          <w:sz w:val="24"/>
          <w:lang w:val="en-US"/>
        </w:rPr>
        <w:t xml:space="preserve">tures </w:t>
      </w:r>
      <w:r w:rsidR="00F4704D" w:rsidRPr="00294F7D">
        <w:rPr>
          <w:rFonts w:ascii="Arial" w:hAnsi="Arial" w:cs="Arial"/>
          <w:sz w:val="24"/>
          <w:lang w:val="en-US"/>
        </w:rPr>
        <w:t xml:space="preserve">were </w:t>
      </w:r>
      <w:r w:rsidR="00B56576" w:rsidRPr="00294F7D">
        <w:rPr>
          <w:rFonts w:ascii="Arial" w:hAnsi="Arial" w:cs="Arial"/>
          <w:sz w:val="24"/>
          <w:lang w:val="en-US"/>
        </w:rPr>
        <w:t xml:space="preserve">distilled using a spinning band distillation column to </w:t>
      </w:r>
      <w:r w:rsidR="008814F0" w:rsidRPr="00294F7D">
        <w:rPr>
          <w:rFonts w:ascii="Arial" w:hAnsi="Arial" w:cs="Arial"/>
          <w:sz w:val="24"/>
          <w:lang w:val="en-US"/>
        </w:rPr>
        <w:t>purify</w:t>
      </w:r>
      <w:r w:rsidR="009A15B8" w:rsidRPr="00294F7D">
        <w:rPr>
          <w:rFonts w:ascii="Arial" w:hAnsi="Arial" w:cs="Arial"/>
          <w:sz w:val="24"/>
          <w:lang w:val="en-US"/>
        </w:rPr>
        <w:t xml:space="preserve"> </w:t>
      </w:r>
      <w:r w:rsidR="00F4704D" w:rsidRPr="00294F7D">
        <w:rPr>
          <w:rFonts w:ascii="Arial" w:hAnsi="Arial" w:cs="Arial"/>
          <w:sz w:val="24"/>
          <w:lang w:val="en-US"/>
        </w:rPr>
        <w:t xml:space="preserve">the </w:t>
      </w:r>
      <w:r w:rsidR="009A15B8" w:rsidRPr="00294F7D">
        <w:rPr>
          <w:rFonts w:ascii="Arial" w:hAnsi="Arial" w:cs="Arial"/>
          <w:sz w:val="24"/>
          <w:lang w:val="en-US"/>
        </w:rPr>
        <w:t xml:space="preserve">TBA generated by degradation, the remaining MTBE (and </w:t>
      </w:r>
      <w:r w:rsidR="003B103E" w:rsidRPr="00294F7D">
        <w:rPr>
          <w:rFonts w:ascii="Arial" w:hAnsi="Arial" w:cs="Arial"/>
          <w:sz w:val="24"/>
          <w:lang w:val="en-US"/>
        </w:rPr>
        <w:t xml:space="preserve">the </w:t>
      </w:r>
      <w:r w:rsidR="009A15B8" w:rsidRPr="00294F7D">
        <w:rPr>
          <w:rFonts w:ascii="Arial" w:hAnsi="Arial" w:cs="Arial"/>
          <w:sz w:val="24"/>
          <w:lang w:val="en-US"/>
        </w:rPr>
        <w:t>generated methanol in the case of hydrolysis)</w:t>
      </w:r>
      <w:r w:rsidR="00B56576" w:rsidRPr="00294F7D">
        <w:rPr>
          <w:rFonts w:ascii="Arial" w:hAnsi="Arial" w:cs="Arial"/>
          <w:sz w:val="24"/>
          <w:lang w:val="en-US"/>
        </w:rPr>
        <w:t xml:space="preserve">. </w:t>
      </w:r>
      <w:r w:rsidR="00653D20" w:rsidRPr="00294F7D">
        <w:rPr>
          <w:rFonts w:ascii="Arial" w:hAnsi="Arial" w:cs="Arial"/>
          <w:sz w:val="24"/>
          <w:lang w:val="en-US"/>
        </w:rPr>
        <w:t xml:space="preserve">A small amount (50 µL) of the distillate </w:t>
      </w:r>
      <w:r w:rsidR="00F4704D" w:rsidRPr="00294F7D">
        <w:rPr>
          <w:rFonts w:ascii="Arial" w:hAnsi="Arial" w:cs="Arial"/>
          <w:sz w:val="24"/>
          <w:lang w:val="en-US"/>
        </w:rPr>
        <w:t xml:space="preserve">was </w:t>
      </w:r>
      <w:r w:rsidR="00653D20" w:rsidRPr="00294F7D">
        <w:rPr>
          <w:rFonts w:ascii="Arial" w:hAnsi="Arial" w:cs="Arial"/>
          <w:sz w:val="24"/>
          <w:lang w:val="en-US"/>
        </w:rPr>
        <w:t xml:space="preserve">employed to determine the reaction yield using </w:t>
      </w:r>
      <w:r w:rsidR="00653D20" w:rsidRPr="00294F7D">
        <w:rPr>
          <w:rFonts w:ascii="Arial" w:hAnsi="Arial" w:cs="Arial"/>
          <w:sz w:val="24"/>
          <w:vertAlign w:val="superscript"/>
          <w:lang w:val="en-US"/>
        </w:rPr>
        <w:t>1</w:t>
      </w:r>
      <w:r w:rsidR="00653D20" w:rsidRPr="00294F7D">
        <w:rPr>
          <w:rFonts w:ascii="Arial" w:hAnsi="Arial" w:cs="Arial"/>
          <w:sz w:val="24"/>
          <w:lang w:val="en-US"/>
        </w:rPr>
        <w:t>H NMR</w:t>
      </w:r>
      <w:r w:rsidR="004D6D0E" w:rsidRPr="00294F7D">
        <w:rPr>
          <w:rFonts w:ascii="Arial" w:hAnsi="Arial" w:cs="Arial"/>
          <w:sz w:val="24"/>
          <w:lang w:val="en-US"/>
        </w:rPr>
        <w:t>; reaction yields of 13.8% and 29.8% were measured for permanganate oxidation and acid hydrolysis</w:t>
      </w:r>
      <w:r w:rsidR="006D64BF">
        <w:rPr>
          <w:rFonts w:ascii="Arial" w:hAnsi="Arial" w:cs="Arial"/>
          <w:sz w:val="24"/>
          <w:lang w:val="en-US"/>
        </w:rPr>
        <w:t>,</w:t>
      </w:r>
      <w:r w:rsidR="004D6D0E" w:rsidRPr="00294F7D">
        <w:rPr>
          <w:rFonts w:ascii="Arial" w:hAnsi="Arial" w:cs="Arial"/>
          <w:sz w:val="24"/>
          <w:lang w:val="en-US"/>
        </w:rPr>
        <w:t xml:space="preserve"> respectively</w:t>
      </w:r>
      <w:r w:rsidR="00653D20" w:rsidRPr="00294F7D">
        <w:rPr>
          <w:rFonts w:ascii="Arial" w:hAnsi="Arial" w:cs="Arial"/>
          <w:sz w:val="24"/>
          <w:lang w:val="en-US"/>
        </w:rPr>
        <w:t xml:space="preserve">. </w:t>
      </w:r>
      <w:r w:rsidR="00B56576" w:rsidRPr="00294F7D">
        <w:rPr>
          <w:rFonts w:ascii="Arial" w:hAnsi="Arial" w:cs="Arial"/>
          <w:sz w:val="24"/>
          <w:lang w:val="en-US"/>
        </w:rPr>
        <w:t>The</w:t>
      </w:r>
      <w:r w:rsidR="000313BE" w:rsidRPr="00294F7D">
        <w:rPr>
          <w:rFonts w:ascii="Arial" w:hAnsi="Arial" w:cs="Arial"/>
          <w:sz w:val="24"/>
          <w:lang w:val="en-US"/>
        </w:rPr>
        <w:t xml:space="preserve">n, </w:t>
      </w:r>
      <w:r w:rsidR="00F032B4" w:rsidRPr="00294F7D">
        <w:rPr>
          <w:rFonts w:ascii="Arial" w:hAnsi="Arial" w:cs="Arial"/>
          <w:sz w:val="24"/>
          <w:lang w:val="en-US"/>
        </w:rPr>
        <w:t xml:space="preserve">remaining </w:t>
      </w:r>
      <w:r w:rsidR="000313BE" w:rsidRPr="00294F7D">
        <w:rPr>
          <w:rFonts w:ascii="Arial" w:hAnsi="Arial" w:cs="Arial"/>
          <w:sz w:val="24"/>
          <w:lang w:val="en-US"/>
        </w:rPr>
        <w:t xml:space="preserve">MTBE (and </w:t>
      </w:r>
      <w:r w:rsidR="000313BE" w:rsidRPr="00294F7D">
        <w:rPr>
          <w:rFonts w:ascii="Arial" w:hAnsi="Arial" w:cs="Arial"/>
          <w:sz w:val="24"/>
          <w:lang w:val="en-US"/>
        </w:rPr>
        <w:lastRenderedPageBreak/>
        <w:t xml:space="preserve">methanol) </w:t>
      </w:r>
      <w:r w:rsidR="00E92316" w:rsidRPr="00294F7D">
        <w:rPr>
          <w:rFonts w:ascii="Arial" w:hAnsi="Arial" w:cs="Arial"/>
          <w:sz w:val="24"/>
          <w:lang w:val="en-US"/>
        </w:rPr>
        <w:t xml:space="preserve">were </w:t>
      </w:r>
      <w:r w:rsidR="000313BE" w:rsidRPr="00294F7D">
        <w:rPr>
          <w:rFonts w:ascii="Arial" w:hAnsi="Arial" w:cs="Arial"/>
          <w:sz w:val="24"/>
          <w:lang w:val="en-US"/>
        </w:rPr>
        <w:t>eliminated from</w:t>
      </w:r>
      <w:r w:rsidR="00B56576" w:rsidRPr="00294F7D">
        <w:rPr>
          <w:rFonts w:ascii="Arial" w:hAnsi="Arial" w:cs="Arial"/>
          <w:sz w:val="24"/>
          <w:lang w:val="en-US"/>
        </w:rPr>
        <w:t xml:space="preserve"> </w:t>
      </w:r>
      <w:r w:rsidR="00F4704D" w:rsidRPr="00294F7D">
        <w:rPr>
          <w:rFonts w:ascii="Arial" w:hAnsi="Arial" w:cs="Arial"/>
          <w:sz w:val="24"/>
          <w:lang w:val="en-US"/>
        </w:rPr>
        <w:t xml:space="preserve">the </w:t>
      </w:r>
      <w:r w:rsidR="00B56576" w:rsidRPr="00294F7D">
        <w:rPr>
          <w:rFonts w:ascii="Arial" w:hAnsi="Arial" w:cs="Arial"/>
          <w:sz w:val="24"/>
          <w:lang w:val="en-US"/>
        </w:rPr>
        <w:t xml:space="preserve">distillate </w:t>
      </w:r>
      <w:r w:rsidR="000313BE" w:rsidRPr="00294F7D">
        <w:rPr>
          <w:rFonts w:ascii="Arial" w:hAnsi="Arial" w:cs="Arial"/>
          <w:sz w:val="24"/>
          <w:lang w:val="en-US"/>
        </w:rPr>
        <w:t xml:space="preserve">by nitrogen </w:t>
      </w:r>
      <w:r w:rsidR="00F4704D" w:rsidRPr="00294F7D">
        <w:rPr>
          <w:rFonts w:ascii="Arial" w:hAnsi="Arial" w:cs="Arial"/>
          <w:sz w:val="24"/>
          <w:lang w:val="en-US"/>
        </w:rPr>
        <w:t>purging</w:t>
      </w:r>
      <w:r w:rsidR="000313BE" w:rsidRPr="00294F7D">
        <w:rPr>
          <w:rFonts w:ascii="Arial" w:hAnsi="Arial" w:cs="Arial"/>
          <w:sz w:val="24"/>
          <w:lang w:val="en-US"/>
        </w:rPr>
        <w:t>. Final</w:t>
      </w:r>
      <w:r w:rsidR="00F4704D" w:rsidRPr="00294F7D">
        <w:rPr>
          <w:rFonts w:ascii="Arial" w:hAnsi="Arial" w:cs="Arial"/>
          <w:sz w:val="24"/>
          <w:lang w:val="en-US"/>
        </w:rPr>
        <w:t xml:space="preserve">ly, </w:t>
      </w:r>
      <w:r w:rsidR="000313BE" w:rsidRPr="00294F7D">
        <w:rPr>
          <w:rFonts w:ascii="Arial" w:hAnsi="Arial" w:cs="Arial"/>
          <w:sz w:val="24"/>
          <w:lang w:val="en-US"/>
        </w:rPr>
        <w:t xml:space="preserve">TBA samples (containing about 35% of water) </w:t>
      </w:r>
      <w:r w:rsidR="00F4704D" w:rsidRPr="00294F7D">
        <w:rPr>
          <w:rFonts w:ascii="Arial" w:hAnsi="Arial" w:cs="Arial"/>
          <w:sz w:val="24"/>
          <w:lang w:val="en-US"/>
        </w:rPr>
        <w:t xml:space="preserve">were </w:t>
      </w:r>
      <w:r w:rsidR="00E92316" w:rsidRPr="00294F7D">
        <w:rPr>
          <w:rFonts w:ascii="Arial" w:hAnsi="Arial" w:cs="Arial"/>
          <w:sz w:val="24"/>
          <w:lang w:val="en-US"/>
        </w:rPr>
        <w:t xml:space="preserve">analyzed </w:t>
      </w:r>
      <w:r w:rsidR="000313BE" w:rsidRPr="00294F7D">
        <w:rPr>
          <w:rFonts w:ascii="Arial" w:hAnsi="Arial" w:cs="Arial"/>
          <w:sz w:val="24"/>
          <w:lang w:val="en-US"/>
        </w:rPr>
        <w:t xml:space="preserve">by </w:t>
      </w:r>
      <w:r w:rsidR="009157FA" w:rsidRPr="00294F7D">
        <w:rPr>
          <w:rFonts w:ascii="Arial" w:hAnsi="Arial" w:cs="Arial"/>
          <w:sz w:val="24"/>
          <w:lang w:val="en-US"/>
        </w:rPr>
        <w:t>irm-</w:t>
      </w:r>
      <w:r w:rsidR="00F4704D" w:rsidRPr="00294F7D">
        <w:rPr>
          <w:rFonts w:ascii="Arial" w:hAnsi="Arial" w:cs="Arial"/>
          <w:sz w:val="24"/>
          <w:lang w:val="en-US"/>
        </w:rPr>
        <w:t>EA-</w:t>
      </w:r>
      <w:r w:rsidR="009157FA" w:rsidRPr="00294F7D">
        <w:rPr>
          <w:rFonts w:ascii="Arial" w:hAnsi="Arial" w:cs="Arial"/>
          <w:sz w:val="24"/>
          <w:lang w:val="en-US"/>
        </w:rPr>
        <w:t>MS</w:t>
      </w:r>
      <w:r w:rsidR="000313BE" w:rsidRPr="00294F7D">
        <w:rPr>
          <w:rFonts w:ascii="Arial" w:hAnsi="Arial" w:cs="Arial"/>
          <w:sz w:val="24"/>
          <w:lang w:val="en-US"/>
        </w:rPr>
        <w:t xml:space="preserve"> and </w:t>
      </w:r>
      <w:r w:rsidR="00D80D2D" w:rsidRPr="00294F7D">
        <w:rPr>
          <w:rFonts w:ascii="Arial" w:hAnsi="Arial" w:cs="Arial"/>
          <w:sz w:val="24"/>
          <w:lang w:val="en-US"/>
        </w:rPr>
        <w:t>irm-</w:t>
      </w:r>
      <w:r w:rsidR="000313BE" w:rsidRPr="00294F7D">
        <w:rPr>
          <w:rFonts w:ascii="Arial" w:hAnsi="Arial" w:cs="Arial"/>
          <w:sz w:val="24"/>
          <w:vertAlign w:val="superscript"/>
          <w:lang w:val="en-US"/>
        </w:rPr>
        <w:t>13</w:t>
      </w:r>
      <w:r w:rsidR="000313BE" w:rsidRPr="00294F7D">
        <w:rPr>
          <w:rFonts w:ascii="Arial" w:hAnsi="Arial" w:cs="Arial"/>
          <w:sz w:val="24"/>
          <w:lang w:val="en-US"/>
        </w:rPr>
        <w:t>C NMR</w:t>
      </w:r>
      <w:r w:rsidR="00B56576" w:rsidRPr="00294F7D">
        <w:rPr>
          <w:rFonts w:ascii="Arial" w:hAnsi="Arial" w:cs="Arial"/>
          <w:sz w:val="24"/>
          <w:lang w:val="en-US"/>
        </w:rPr>
        <w:t>.</w:t>
      </w:r>
    </w:p>
    <w:p w14:paraId="2445A4A2" w14:textId="0BC131BA" w:rsidR="00D2317C" w:rsidRPr="00294F7D" w:rsidRDefault="00F813A3" w:rsidP="00C339BB">
      <w:pPr>
        <w:spacing w:line="480" w:lineRule="auto"/>
        <w:ind w:firstLine="360"/>
        <w:jc w:val="both"/>
        <w:rPr>
          <w:rFonts w:ascii="Arial" w:hAnsi="Arial" w:cs="Arial"/>
          <w:sz w:val="24"/>
          <w:lang w:val="en-US" w:eastAsia="ja-JP"/>
        </w:rPr>
      </w:pPr>
      <w:r w:rsidRPr="00294F7D">
        <w:rPr>
          <w:rFonts w:ascii="Arial" w:hAnsi="Arial" w:cs="Arial"/>
          <w:sz w:val="24"/>
          <w:lang w:val="en-US"/>
        </w:rPr>
        <w:t xml:space="preserve">To measure the bulk isotope fractionation with irm-MS in MTBE, </w:t>
      </w:r>
      <w:r w:rsidR="00301DD3" w:rsidRPr="00294F7D">
        <w:rPr>
          <w:rFonts w:ascii="Arial" w:hAnsi="Arial" w:cs="Arial"/>
          <w:sz w:val="24"/>
          <w:lang w:val="en-US"/>
        </w:rPr>
        <w:t xml:space="preserve">both permanganate oxidation and acid hydrolysis </w:t>
      </w:r>
      <w:r w:rsidRPr="00294F7D">
        <w:rPr>
          <w:rFonts w:ascii="Arial" w:hAnsi="Arial" w:cs="Arial"/>
          <w:sz w:val="24"/>
          <w:lang w:val="en-US"/>
        </w:rPr>
        <w:t>were also</w:t>
      </w:r>
      <w:r w:rsidR="00301DD3" w:rsidRPr="00294F7D">
        <w:rPr>
          <w:rFonts w:ascii="Arial" w:hAnsi="Arial" w:cs="Arial"/>
          <w:sz w:val="24"/>
          <w:lang w:val="en-US"/>
        </w:rPr>
        <w:t xml:space="preserve"> performed </w:t>
      </w:r>
      <w:r w:rsidR="00A66795" w:rsidRPr="00294F7D">
        <w:rPr>
          <w:rFonts w:ascii="Arial" w:hAnsi="Arial" w:cs="Arial"/>
          <w:sz w:val="24"/>
          <w:lang w:val="en-US"/>
        </w:rPr>
        <w:t>under</w:t>
      </w:r>
      <w:r w:rsidR="00A07599" w:rsidRPr="00294F7D">
        <w:rPr>
          <w:rFonts w:ascii="Arial" w:hAnsi="Arial" w:cs="Arial"/>
          <w:sz w:val="24"/>
          <w:lang w:val="en-US"/>
        </w:rPr>
        <w:t xml:space="preserve"> </w:t>
      </w:r>
      <w:r w:rsidRPr="00294F7D">
        <w:rPr>
          <w:rFonts w:ascii="Arial" w:hAnsi="Arial" w:cs="Arial"/>
          <w:sz w:val="24"/>
          <w:lang w:val="en-US"/>
        </w:rPr>
        <w:t>supposedly equal</w:t>
      </w:r>
      <w:r w:rsidR="00F533A0" w:rsidRPr="00294F7D">
        <w:rPr>
          <w:rFonts w:ascii="Arial" w:hAnsi="Arial" w:cs="Arial"/>
          <w:sz w:val="24"/>
          <w:lang w:val="en-US"/>
        </w:rPr>
        <w:t xml:space="preserve"> </w:t>
      </w:r>
      <w:r w:rsidR="00A07599" w:rsidRPr="00294F7D">
        <w:rPr>
          <w:rFonts w:ascii="Arial" w:hAnsi="Arial" w:cs="Arial"/>
          <w:sz w:val="24"/>
          <w:lang w:val="en-US"/>
        </w:rPr>
        <w:t xml:space="preserve">conditions </w:t>
      </w:r>
      <w:r w:rsidRPr="00294F7D">
        <w:rPr>
          <w:rFonts w:ascii="Arial" w:hAnsi="Arial" w:cs="Arial"/>
          <w:sz w:val="24"/>
          <w:lang w:val="en-US"/>
        </w:rPr>
        <w:t xml:space="preserve">but </w:t>
      </w:r>
      <w:r w:rsidR="006D64BF">
        <w:rPr>
          <w:rFonts w:ascii="Arial" w:hAnsi="Arial" w:cs="Arial"/>
          <w:sz w:val="24"/>
          <w:lang w:val="en-US"/>
        </w:rPr>
        <w:t>on a</w:t>
      </w:r>
      <w:r w:rsidR="006D64BF" w:rsidRPr="00294F7D">
        <w:rPr>
          <w:rFonts w:ascii="Arial" w:hAnsi="Arial" w:cs="Arial"/>
          <w:sz w:val="24"/>
          <w:lang w:val="en-US"/>
        </w:rPr>
        <w:t xml:space="preserve"> </w:t>
      </w:r>
      <w:r w:rsidRPr="00294F7D">
        <w:rPr>
          <w:rFonts w:ascii="Arial" w:hAnsi="Arial" w:cs="Arial"/>
          <w:sz w:val="24"/>
          <w:lang w:val="en-US"/>
        </w:rPr>
        <w:t xml:space="preserve">smaller scale </w:t>
      </w:r>
      <w:r w:rsidR="006D64BF">
        <w:rPr>
          <w:rFonts w:ascii="Arial" w:hAnsi="Arial" w:cs="Arial"/>
          <w:sz w:val="24"/>
          <w:lang w:val="en-US"/>
        </w:rPr>
        <w:t>than</w:t>
      </w:r>
      <w:r w:rsidR="006D64BF" w:rsidRPr="00294F7D">
        <w:rPr>
          <w:rFonts w:ascii="Arial" w:hAnsi="Arial" w:cs="Arial"/>
          <w:sz w:val="24"/>
          <w:lang w:val="en-US"/>
        </w:rPr>
        <w:t xml:space="preserve"> </w:t>
      </w:r>
      <w:r w:rsidRPr="00294F7D">
        <w:rPr>
          <w:rFonts w:ascii="Arial" w:hAnsi="Arial" w:cs="Arial"/>
          <w:sz w:val="24"/>
          <w:lang w:val="en-US"/>
        </w:rPr>
        <w:t>the large-volume experiments described above</w:t>
      </w:r>
      <w:r w:rsidR="00A07599" w:rsidRPr="00294F7D">
        <w:rPr>
          <w:rFonts w:ascii="Arial" w:hAnsi="Arial" w:cs="Arial"/>
          <w:sz w:val="24"/>
          <w:lang w:val="en-US"/>
        </w:rPr>
        <w:t xml:space="preserve">. </w:t>
      </w:r>
      <w:r w:rsidR="00147CFA" w:rsidRPr="00294F7D">
        <w:rPr>
          <w:rFonts w:ascii="Arial" w:hAnsi="Arial" w:cs="Arial"/>
          <w:sz w:val="24"/>
          <w:lang w:val="en-US"/>
        </w:rPr>
        <w:t xml:space="preserve">Oxidation </w:t>
      </w:r>
      <w:r w:rsidRPr="00294F7D">
        <w:rPr>
          <w:rFonts w:ascii="Arial" w:hAnsi="Arial" w:cs="Arial"/>
          <w:sz w:val="24"/>
          <w:lang w:val="en-US"/>
        </w:rPr>
        <w:t>was</w:t>
      </w:r>
      <w:r w:rsidR="00147CFA" w:rsidRPr="00294F7D">
        <w:rPr>
          <w:rFonts w:ascii="Arial" w:hAnsi="Arial" w:cs="Arial"/>
          <w:sz w:val="24"/>
          <w:lang w:val="en-US"/>
        </w:rPr>
        <w:t xml:space="preserve"> </w:t>
      </w:r>
      <w:r w:rsidR="008C7DD1" w:rsidRPr="00294F7D">
        <w:rPr>
          <w:rFonts w:ascii="Arial" w:hAnsi="Arial" w:cs="Arial"/>
          <w:sz w:val="24"/>
          <w:lang w:val="en-US"/>
        </w:rPr>
        <w:t>done</w:t>
      </w:r>
      <w:r w:rsidR="00147CFA" w:rsidRPr="00294F7D">
        <w:rPr>
          <w:rFonts w:ascii="Arial" w:hAnsi="Arial" w:cs="Arial"/>
          <w:sz w:val="24"/>
          <w:lang w:val="en-US"/>
        </w:rPr>
        <w:t xml:space="preserve"> in a 20 mL vial where 0.3 mL of MTBE </w:t>
      </w:r>
      <w:r w:rsidRPr="00294F7D">
        <w:rPr>
          <w:rFonts w:ascii="Arial" w:hAnsi="Arial" w:cs="Arial"/>
          <w:sz w:val="24"/>
          <w:lang w:val="en-US"/>
        </w:rPr>
        <w:t>was</w:t>
      </w:r>
      <w:r w:rsidR="00147CFA" w:rsidRPr="00294F7D">
        <w:rPr>
          <w:rFonts w:ascii="Arial" w:hAnsi="Arial" w:cs="Arial"/>
          <w:sz w:val="24"/>
          <w:lang w:val="en-US"/>
        </w:rPr>
        <w:t xml:space="preserve"> dissolved in 15 mL of water. </w:t>
      </w:r>
      <w:r w:rsidR="00E413FC" w:rsidRPr="00294F7D">
        <w:rPr>
          <w:rFonts w:ascii="Arial" w:hAnsi="Arial" w:cs="Arial"/>
          <w:sz w:val="24"/>
          <w:lang w:val="en-US"/>
        </w:rPr>
        <w:t>After equilibration of the mixture (</w:t>
      </w:r>
      <w:r w:rsidR="00433B27" w:rsidRPr="00294F7D">
        <w:rPr>
          <w:rFonts w:ascii="Arial" w:hAnsi="Arial" w:cs="Arial"/>
          <w:sz w:val="24"/>
          <w:lang w:val="en-US"/>
        </w:rPr>
        <w:t>under</w:t>
      </w:r>
      <w:r w:rsidR="00E413FC" w:rsidRPr="00294F7D">
        <w:rPr>
          <w:rFonts w:ascii="Arial" w:hAnsi="Arial" w:cs="Arial"/>
          <w:sz w:val="24"/>
          <w:lang w:val="en-US"/>
        </w:rPr>
        <w:t xml:space="preserve"> stirring), 1.33 g of KMnO</w:t>
      </w:r>
      <w:r w:rsidR="00E413FC" w:rsidRPr="00294F7D">
        <w:rPr>
          <w:rFonts w:ascii="Arial" w:hAnsi="Arial" w:cs="Arial"/>
          <w:sz w:val="24"/>
          <w:vertAlign w:val="subscript"/>
          <w:lang w:val="en-US"/>
        </w:rPr>
        <w:t>4</w:t>
      </w:r>
      <w:r w:rsidR="00E413FC" w:rsidRPr="00294F7D">
        <w:rPr>
          <w:rFonts w:ascii="Arial" w:hAnsi="Arial" w:cs="Arial"/>
          <w:sz w:val="24"/>
          <w:lang w:val="en-US"/>
        </w:rPr>
        <w:t xml:space="preserve"> were added. </w:t>
      </w:r>
      <w:r w:rsidR="009C1825" w:rsidRPr="00294F7D">
        <w:rPr>
          <w:rFonts w:ascii="Arial" w:hAnsi="Arial" w:cs="Arial"/>
          <w:sz w:val="24"/>
          <w:lang w:val="en-US"/>
        </w:rPr>
        <w:t xml:space="preserve">Acid hydrolysis </w:t>
      </w:r>
      <w:r w:rsidRPr="00294F7D">
        <w:rPr>
          <w:rFonts w:ascii="Arial" w:hAnsi="Arial" w:cs="Arial"/>
          <w:sz w:val="24"/>
          <w:lang w:val="en-US"/>
        </w:rPr>
        <w:t>was</w:t>
      </w:r>
      <w:r w:rsidR="009C1825" w:rsidRPr="00294F7D">
        <w:rPr>
          <w:rFonts w:ascii="Arial" w:hAnsi="Arial" w:cs="Arial"/>
          <w:sz w:val="24"/>
          <w:lang w:val="en-US"/>
        </w:rPr>
        <w:t xml:space="preserve"> also</w:t>
      </w:r>
      <w:r w:rsidRPr="00294F7D">
        <w:rPr>
          <w:rFonts w:ascii="Arial" w:hAnsi="Arial" w:cs="Arial"/>
          <w:sz w:val="24"/>
          <w:lang w:val="en-US"/>
        </w:rPr>
        <w:t xml:space="preserve"> </w:t>
      </w:r>
      <w:r w:rsidR="009C1825" w:rsidRPr="00294F7D">
        <w:rPr>
          <w:rFonts w:ascii="Arial" w:hAnsi="Arial" w:cs="Arial"/>
          <w:sz w:val="24"/>
          <w:lang w:val="en-US"/>
        </w:rPr>
        <w:t>performed in a 20 mL vial in which 0.6 mL MTBE and 0.21 mL concentrated sulfuric acid were dissolved in 15 mL water</w:t>
      </w:r>
      <w:r w:rsidR="002F458E" w:rsidRPr="00294F7D">
        <w:rPr>
          <w:rFonts w:ascii="Arial" w:hAnsi="Arial" w:cs="Arial"/>
          <w:sz w:val="24"/>
          <w:lang w:val="en-US"/>
        </w:rPr>
        <w:t xml:space="preserve"> (final pH = 0.48)</w:t>
      </w:r>
      <w:r w:rsidR="009C1825" w:rsidRPr="00294F7D">
        <w:rPr>
          <w:rFonts w:ascii="Arial" w:hAnsi="Arial" w:cs="Arial"/>
          <w:sz w:val="24"/>
          <w:lang w:val="en-US"/>
        </w:rPr>
        <w:t>.</w:t>
      </w:r>
      <w:r w:rsidR="00993E93" w:rsidRPr="00294F7D">
        <w:rPr>
          <w:rFonts w:ascii="Arial" w:hAnsi="Arial" w:cs="Arial"/>
          <w:sz w:val="24"/>
          <w:lang w:val="en-US"/>
        </w:rPr>
        <w:t xml:space="preserve"> </w:t>
      </w:r>
      <w:r w:rsidR="00433B27" w:rsidRPr="00294F7D">
        <w:rPr>
          <w:rFonts w:ascii="Arial" w:hAnsi="Arial" w:cs="Arial"/>
          <w:sz w:val="24"/>
          <w:lang w:val="en-US"/>
        </w:rPr>
        <w:t xml:space="preserve">The two reactions </w:t>
      </w:r>
      <w:r w:rsidRPr="00294F7D">
        <w:rPr>
          <w:rFonts w:ascii="Arial" w:hAnsi="Arial" w:cs="Arial"/>
          <w:sz w:val="24"/>
          <w:lang w:val="en-US"/>
        </w:rPr>
        <w:t>were</w:t>
      </w:r>
      <w:r w:rsidR="00433B27" w:rsidRPr="00294F7D">
        <w:rPr>
          <w:rFonts w:ascii="Arial" w:hAnsi="Arial" w:cs="Arial"/>
          <w:sz w:val="24"/>
          <w:lang w:val="en-US"/>
        </w:rPr>
        <w:t xml:space="preserve"> performed at room temperature</w:t>
      </w:r>
      <w:r w:rsidR="006D64BF">
        <w:rPr>
          <w:rFonts w:ascii="Arial" w:hAnsi="Arial" w:cs="Arial"/>
          <w:sz w:val="24"/>
          <w:lang w:val="en-US"/>
        </w:rPr>
        <w:t>.</w:t>
      </w:r>
      <w:r w:rsidR="00433B27" w:rsidRPr="00294F7D">
        <w:rPr>
          <w:rFonts w:ascii="Arial" w:hAnsi="Arial" w:cs="Arial"/>
          <w:sz w:val="24"/>
          <w:lang w:val="en-US"/>
        </w:rPr>
        <w:t xml:space="preserve"> </w:t>
      </w:r>
      <w:r w:rsidR="006D64BF">
        <w:rPr>
          <w:rFonts w:ascii="Arial" w:hAnsi="Arial" w:cs="Arial"/>
          <w:sz w:val="24"/>
          <w:lang w:val="en-US"/>
        </w:rPr>
        <w:t>H</w:t>
      </w:r>
      <w:r w:rsidR="00433B27" w:rsidRPr="00294F7D">
        <w:rPr>
          <w:rFonts w:ascii="Arial" w:hAnsi="Arial" w:cs="Arial"/>
          <w:sz w:val="24"/>
          <w:lang w:val="en-US"/>
        </w:rPr>
        <w:t>eadspace gas</w:t>
      </w:r>
      <w:r w:rsidR="006D64BF">
        <w:rPr>
          <w:rFonts w:ascii="Arial" w:hAnsi="Arial" w:cs="Arial"/>
          <w:sz w:val="24"/>
          <w:lang w:val="en-US"/>
        </w:rPr>
        <w:t xml:space="preserve"> (0.1 mL)</w:t>
      </w:r>
      <w:r w:rsidR="00433B27" w:rsidRPr="00294F7D">
        <w:rPr>
          <w:rFonts w:ascii="Arial" w:hAnsi="Arial" w:cs="Arial"/>
          <w:sz w:val="24"/>
          <w:lang w:val="en-US"/>
        </w:rPr>
        <w:t xml:space="preserve"> </w:t>
      </w:r>
      <w:r w:rsidR="006F7CD1" w:rsidRPr="00294F7D">
        <w:rPr>
          <w:rFonts w:ascii="Arial" w:hAnsi="Arial" w:cs="Arial"/>
          <w:sz w:val="24"/>
          <w:lang w:val="en-US"/>
        </w:rPr>
        <w:t>was</w:t>
      </w:r>
      <w:r w:rsidR="00433B27" w:rsidRPr="00294F7D">
        <w:rPr>
          <w:rFonts w:ascii="Arial" w:hAnsi="Arial" w:cs="Arial"/>
          <w:sz w:val="24"/>
          <w:lang w:val="en-US"/>
        </w:rPr>
        <w:t xml:space="preserve"> </w:t>
      </w:r>
      <w:r w:rsidR="006F7CD1" w:rsidRPr="00294F7D">
        <w:rPr>
          <w:rFonts w:ascii="Arial" w:hAnsi="Arial" w:cs="Arial"/>
          <w:sz w:val="24"/>
          <w:lang w:val="en-US"/>
        </w:rPr>
        <w:t>sampled every hour</w:t>
      </w:r>
      <w:r w:rsidR="00433B27" w:rsidRPr="00294F7D">
        <w:rPr>
          <w:rFonts w:ascii="Arial" w:hAnsi="Arial" w:cs="Arial"/>
          <w:sz w:val="24"/>
          <w:lang w:val="en-US"/>
        </w:rPr>
        <w:t xml:space="preserve"> after </w:t>
      </w:r>
      <w:r w:rsidR="006D64BF">
        <w:rPr>
          <w:rFonts w:ascii="Arial" w:hAnsi="Arial" w:cs="Arial"/>
          <w:sz w:val="24"/>
          <w:lang w:val="en-US"/>
        </w:rPr>
        <w:t>heating</w:t>
      </w:r>
      <w:r w:rsidR="006D64BF" w:rsidRPr="00294F7D">
        <w:rPr>
          <w:rFonts w:ascii="Arial" w:hAnsi="Arial" w:cs="Arial"/>
          <w:sz w:val="24"/>
          <w:lang w:val="en-US"/>
        </w:rPr>
        <w:t xml:space="preserve"> </w:t>
      </w:r>
      <w:r w:rsidR="00F307ED" w:rsidRPr="00294F7D">
        <w:rPr>
          <w:rFonts w:ascii="Arial" w:hAnsi="Arial" w:cs="Arial"/>
          <w:sz w:val="24"/>
          <w:lang w:val="en-US"/>
        </w:rPr>
        <w:t>the vials at 60</w:t>
      </w:r>
      <w:r w:rsidR="006F7CD1" w:rsidRPr="00294F7D">
        <w:rPr>
          <w:rFonts w:ascii="Arial" w:hAnsi="Arial" w:cs="Arial"/>
          <w:sz w:val="24"/>
          <w:lang w:val="en-US"/>
        </w:rPr>
        <w:t xml:space="preserve">° C for 7 min, in order to determine </w:t>
      </w:r>
      <w:r w:rsidR="006F7CD1" w:rsidRPr="00294F7D">
        <w:rPr>
          <w:rFonts w:ascii="Symbol" w:hAnsi="Symbol" w:cs="Arial"/>
          <w:sz w:val="24"/>
          <w:lang w:val="en-US"/>
        </w:rPr>
        <w:t></w:t>
      </w:r>
      <w:r w:rsidR="006F7CD1" w:rsidRPr="00294F7D">
        <w:rPr>
          <w:rFonts w:ascii="Arial" w:hAnsi="Arial" w:cs="Arial"/>
          <w:sz w:val="24"/>
          <w:vertAlign w:val="superscript"/>
          <w:lang w:val="en-US"/>
        </w:rPr>
        <w:t>13</w:t>
      </w:r>
      <w:r w:rsidR="006F7CD1" w:rsidRPr="00294F7D">
        <w:rPr>
          <w:rFonts w:ascii="Arial" w:hAnsi="Arial" w:cs="Arial"/>
          <w:sz w:val="24"/>
          <w:lang w:val="en-US"/>
        </w:rPr>
        <w:t>C of the remaining MTBE.</w:t>
      </w:r>
    </w:p>
    <w:p w14:paraId="190B2332" w14:textId="13B40AC5" w:rsidR="00D2317C" w:rsidRPr="00294F7D" w:rsidRDefault="002D4232" w:rsidP="00C339BB">
      <w:pPr>
        <w:pStyle w:val="ListParagraph"/>
        <w:numPr>
          <w:ilvl w:val="1"/>
          <w:numId w:val="1"/>
        </w:numPr>
        <w:spacing w:line="480" w:lineRule="auto"/>
        <w:jc w:val="both"/>
        <w:rPr>
          <w:rFonts w:ascii="Arial" w:hAnsi="Arial" w:cs="Arial"/>
          <w:sz w:val="24"/>
          <w:lang w:val="en-US" w:eastAsia="ja-JP"/>
        </w:rPr>
      </w:pPr>
      <w:r w:rsidRPr="00294F7D">
        <w:rPr>
          <w:rFonts w:ascii="Arial" w:hAnsi="Arial" w:cs="Arial"/>
          <w:sz w:val="24"/>
          <w:lang w:val="en-US" w:eastAsia="ja-JP"/>
        </w:rPr>
        <w:t>Isotope ratio monitoring by Mass Spectrometry (irm-MS)</w:t>
      </w:r>
    </w:p>
    <w:p w14:paraId="316A2E2C" w14:textId="4D4B4F27" w:rsidR="00B56576" w:rsidRPr="00294F7D" w:rsidRDefault="001146F1" w:rsidP="00C339BB">
      <w:pPr>
        <w:spacing w:line="480" w:lineRule="auto"/>
        <w:ind w:firstLine="360"/>
        <w:jc w:val="both"/>
        <w:rPr>
          <w:rFonts w:ascii="Arial" w:hAnsi="Arial" w:cs="Arial"/>
          <w:sz w:val="24"/>
          <w:lang w:val="en-US" w:eastAsia="ja-JP"/>
        </w:rPr>
      </w:pPr>
      <w:r w:rsidRPr="00294F7D">
        <w:rPr>
          <w:rFonts w:ascii="Arial" w:hAnsi="Arial" w:cs="Arial"/>
          <w:sz w:val="24"/>
          <w:lang w:val="en-US"/>
        </w:rPr>
        <w:t xml:space="preserve">The bulk </w:t>
      </w:r>
      <w:r w:rsidRPr="00294F7D">
        <w:rPr>
          <w:rFonts w:ascii="Arial" w:hAnsi="Arial" w:cs="Arial"/>
          <w:sz w:val="24"/>
          <w:vertAlign w:val="superscript"/>
          <w:lang w:val="en-US"/>
        </w:rPr>
        <w:t>13</w:t>
      </w:r>
      <w:r w:rsidRPr="00294F7D">
        <w:rPr>
          <w:rFonts w:ascii="Arial" w:hAnsi="Arial" w:cs="Arial"/>
          <w:sz w:val="24"/>
          <w:lang w:val="en-US"/>
        </w:rPr>
        <w:t>C isotopic composition (δ</w:t>
      </w:r>
      <w:r w:rsidRPr="00294F7D">
        <w:rPr>
          <w:rFonts w:ascii="Arial" w:hAnsi="Arial" w:cs="Arial"/>
          <w:sz w:val="24"/>
          <w:vertAlign w:val="superscript"/>
          <w:lang w:val="en-US"/>
        </w:rPr>
        <w:t>13</w:t>
      </w:r>
      <w:r w:rsidRPr="00294F7D">
        <w:rPr>
          <w:rFonts w:ascii="Arial" w:hAnsi="Arial" w:cs="Arial"/>
          <w:sz w:val="24"/>
          <w:lang w:val="en-US"/>
        </w:rPr>
        <w:t>C</w:t>
      </w:r>
      <w:r w:rsidRPr="00294F7D">
        <w:rPr>
          <w:rFonts w:ascii="Arial" w:hAnsi="Arial" w:cs="Arial"/>
          <w:sz w:val="24"/>
          <w:vertAlign w:val="subscript"/>
          <w:lang w:val="en-US"/>
        </w:rPr>
        <w:t>bulk</w:t>
      </w:r>
      <w:r w:rsidRPr="00294F7D">
        <w:rPr>
          <w:rFonts w:ascii="Arial" w:hAnsi="Arial" w:cs="Arial"/>
          <w:sz w:val="24"/>
          <w:lang w:val="en-US"/>
        </w:rPr>
        <w:t xml:space="preserve">) was determined </w:t>
      </w:r>
      <w:r w:rsidR="006621FD">
        <w:rPr>
          <w:rFonts w:ascii="Arial" w:hAnsi="Arial" w:cs="Arial"/>
          <w:sz w:val="24"/>
          <w:lang w:val="en-US"/>
        </w:rPr>
        <w:t xml:space="preserve">by irm-MS </w:t>
      </w:r>
      <w:r w:rsidRPr="00294F7D">
        <w:rPr>
          <w:rFonts w:ascii="Arial" w:hAnsi="Arial" w:cs="Arial"/>
          <w:sz w:val="24"/>
          <w:lang w:val="en-US"/>
        </w:rPr>
        <w:t>as descr</w:t>
      </w:r>
      <w:r w:rsidR="00560A5E" w:rsidRPr="00294F7D">
        <w:rPr>
          <w:rFonts w:ascii="Arial" w:hAnsi="Arial" w:cs="Arial"/>
          <w:sz w:val="24"/>
          <w:lang w:val="en-US"/>
        </w:rPr>
        <w:t>ibed previously</w:t>
      </w:r>
      <w:r w:rsidR="002E4F9D" w:rsidRPr="00294F7D">
        <w:rPr>
          <w:rFonts w:ascii="Arial" w:hAnsi="Arial" w:cs="Arial"/>
          <w:sz w:val="24"/>
          <w:lang w:val="en-US"/>
        </w:rPr>
        <w:t xml:space="preserve"> </w:t>
      </w:r>
      <w:r w:rsidR="00B6503C"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{"citationID":"ICZaDF2D","properties":{"formattedCitation":"(Julien et al. 2015a)","plainCitation":"(Julien et al. 2015a)","noteIndex":0},"citationItems":[{"id":476,"uris":["http://zotero.org/users/4486764/items/MVKU8CC7"],"uri":["http://zotero.org/users/4486764/items/MVKU8CC7"],"itemData":{"id":476,"type":"article-journal","title":"Insights into Mechanistic Models for Evaporation of Organic Liquids in the Environment Obtained by Position-Specific Carbon Isotope Analysis","container-title":"Environmental Science &amp; Technology","page":"12782-12788","volume":"49","issue":"21","DOI":"10.1021/acs.est.5b03280","ISSN":"0013-936X","title-short":"Insights into Mechanistic Models for Evaporation of Organic Liquids in the Environment Obtained by Position-Specific Carbon Isotope Analysis","author":[{"family":"Julien","given":"Maxime"},{"family":"Nun","given":"Pierrick"},{"family":"Robins","given":"Richard J."},{"family":"Remaud","given":"Gérald S."},{"family":"Parinet","given":"Julien"},{"family":"Höhener","given":"Patrick"}],"issued":{"date-parts":[["2015",11,3]]}}}],"schema":"https://github.com/citation-style-language/schema/raw/master/csl-citation.json"} </w:instrText>
      </w:r>
      <w:r w:rsidR="00B6503C" w:rsidRPr="00294F7D">
        <w:rPr>
          <w:rFonts w:ascii="Arial" w:hAnsi="Arial" w:cs="Arial"/>
          <w:sz w:val="24"/>
          <w:lang w:val="en-US"/>
        </w:rPr>
        <w:fldChar w:fldCharType="separate"/>
      </w:r>
      <w:r w:rsidR="00D31568" w:rsidRPr="003B725D">
        <w:rPr>
          <w:rFonts w:ascii="Arial" w:hAnsi="Arial" w:cs="Arial"/>
          <w:sz w:val="24"/>
          <w:lang w:val="en-US"/>
        </w:rPr>
        <w:t>(Julien et al. 2015a)</w:t>
      </w:r>
      <w:r w:rsidR="00B6503C" w:rsidRPr="00294F7D">
        <w:rPr>
          <w:rFonts w:ascii="Arial" w:hAnsi="Arial" w:cs="Arial"/>
          <w:sz w:val="24"/>
          <w:lang w:val="en-US"/>
        </w:rPr>
        <w:fldChar w:fldCharType="end"/>
      </w:r>
      <w:r w:rsidR="002E4F9D" w:rsidRPr="00294F7D">
        <w:rPr>
          <w:rFonts w:ascii="Arial" w:hAnsi="Arial" w:cs="Arial"/>
          <w:sz w:val="24"/>
          <w:lang w:val="en-US"/>
        </w:rPr>
        <w:t>.</w:t>
      </w:r>
      <w:r w:rsidRPr="00294F7D">
        <w:rPr>
          <w:rFonts w:ascii="Arial" w:hAnsi="Arial" w:cs="Arial"/>
          <w:sz w:val="24"/>
          <w:lang w:val="en-US"/>
        </w:rPr>
        <w:t xml:space="preserve"> </w:t>
      </w:r>
      <w:r w:rsidR="00B56576" w:rsidRPr="00294F7D">
        <w:rPr>
          <w:rFonts w:ascii="Arial" w:hAnsi="Arial" w:cs="Arial"/>
          <w:sz w:val="24"/>
          <w:lang w:val="en-US"/>
        </w:rPr>
        <w:t>Determination of δ</w:t>
      </w:r>
      <w:r w:rsidR="00B56576" w:rsidRPr="00294F7D">
        <w:rPr>
          <w:rFonts w:ascii="Arial" w:hAnsi="Arial" w:cs="Arial"/>
          <w:sz w:val="24"/>
          <w:vertAlign w:val="superscript"/>
          <w:lang w:val="en-US"/>
        </w:rPr>
        <w:t>13</w:t>
      </w:r>
      <w:r w:rsidR="00B56576" w:rsidRPr="00294F7D">
        <w:rPr>
          <w:rFonts w:ascii="Arial" w:hAnsi="Arial" w:cs="Arial"/>
          <w:sz w:val="24"/>
          <w:lang w:val="en-US"/>
        </w:rPr>
        <w:t>C</w:t>
      </w:r>
      <w:r w:rsidR="00E03A86" w:rsidRPr="00294F7D">
        <w:rPr>
          <w:rFonts w:ascii="Arial" w:hAnsi="Arial" w:cs="Arial"/>
          <w:sz w:val="24"/>
          <w:vertAlign w:val="subscript"/>
          <w:lang w:val="en-US"/>
        </w:rPr>
        <w:t>bulk</w:t>
      </w:r>
      <w:r w:rsidR="00B56576" w:rsidRPr="00294F7D">
        <w:rPr>
          <w:rFonts w:ascii="Arial" w:hAnsi="Arial" w:cs="Arial"/>
          <w:sz w:val="24"/>
          <w:lang w:val="en-US"/>
        </w:rPr>
        <w:t xml:space="preserve"> </w:t>
      </w:r>
      <w:r w:rsidR="00D80D2D" w:rsidRPr="00294F7D">
        <w:rPr>
          <w:rFonts w:ascii="Arial" w:hAnsi="Arial" w:cs="Arial"/>
          <w:sz w:val="24"/>
          <w:lang w:val="en-US"/>
        </w:rPr>
        <w:t>was</w:t>
      </w:r>
      <w:r w:rsidR="00B56576" w:rsidRPr="00294F7D">
        <w:rPr>
          <w:rFonts w:ascii="Arial" w:hAnsi="Arial" w:cs="Arial"/>
          <w:sz w:val="24"/>
          <w:lang w:val="en-US"/>
        </w:rPr>
        <w:t xml:space="preserve"> performed using an </w:t>
      </w:r>
      <w:r w:rsidR="00B56576" w:rsidRPr="00294F7D">
        <w:rPr>
          <w:rFonts w:ascii="Arial" w:hAnsi="Arial" w:cs="Arial"/>
          <w:sz w:val="24"/>
          <w:szCs w:val="24"/>
          <w:lang w:val="en-US"/>
        </w:rPr>
        <w:t xml:space="preserve">Integra2 spectrometer (Sercon Instruments, Crewe, UK) linked to a Sercon elemental </w:t>
      </w:r>
      <w:r w:rsidR="00476F08" w:rsidRPr="00294F7D">
        <w:rPr>
          <w:rFonts w:ascii="Arial" w:hAnsi="Arial" w:cs="Arial"/>
          <w:sz w:val="24"/>
          <w:szCs w:val="24"/>
          <w:lang w:val="en-US"/>
        </w:rPr>
        <w:t xml:space="preserve">analyzer </w:t>
      </w:r>
      <w:r w:rsidR="00B56576" w:rsidRPr="00294F7D">
        <w:rPr>
          <w:rFonts w:ascii="Arial" w:hAnsi="Arial" w:cs="Arial"/>
          <w:sz w:val="24"/>
          <w:szCs w:val="24"/>
          <w:lang w:val="en-US"/>
        </w:rPr>
        <w:t>(EA) (Sercon Instruments, Crewe, UK)</w:t>
      </w:r>
      <w:r w:rsidR="00360FC4" w:rsidRPr="00294F7D">
        <w:rPr>
          <w:rFonts w:ascii="Arial" w:hAnsi="Arial" w:cs="Arial"/>
          <w:sz w:val="24"/>
          <w:szCs w:val="24"/>
          <w:lang w:val="en-US"/>
        </w:rPr>
        <w:t xml:space="preserve"> for large scale experiments</w:t>
      </w:r>
      <w:r w:rsidR="00B56576" w:rsidRPr="00294F7D">
        <w:rPr>
          <w:rFonts w:ascii="Arial" w:hAnsi="Arial" w:cs="Arial"/>
          <w:sz w:val="24"/>
          <w:szCs w:val="24"/>
          <w:lang w:val="en-US"/>
        </w:rPr>
        <w:t xml:space="preserve">. About </w:t>
      </w:r>
      <w:r w:rsidR="00E03A86" w:rsidRPr="00294F7D">
        <w:rPr>
          <w:rFonts w:ascii="Arial" w:hAnsi="Arial" w:cs="Arial"/>
          <w:sz w:val="24"/>
          <w:szCs w:val="24"/>
          <w:lang w:val="en-US"/>
        </w:rPr>
        <w:t>1</w:t>
      </w:r>
      <w:r w:rsidR="00B56576" w:rsidRPr="00294F7D">
        <w:rPr>
          <w:rFonts w:ascii="Arial" w:hAnsi="Arial" w:cs="Arial"/>
          <w:sz w:val="24"/>
          <w:szCs w:val="24"/>
          <w:lang w:val="en-US"/>
        </w:rPr>
        <w:t xml:space="preserve"> mg of each sample </w:t>
      </w:r>
      <w:r w:rsidR="00D80D2D" w:rsidRPr="00294F7D">
        <w:rPr>
          <w:rFonts w:ascii="Arial" w:hAnsi="Arial" w:cs="Arial"/>
          <w:sz w:val="24"/>
          <w:szCs w:val="24"/>
          <w:lang w:val="en-US"/>
        </w:rPr>
        <w:t>was</w:t>
      </w:r>
      <w:r w:rsidR="00B56576" w:rsidRPr="00294F7D">
        <w:rPr>
          <w:rFonts w:ascii="Arial" w:hAnsi="Arial" w:cs="Arial"/>
          <w:sz w:val="24"/>
          <w:szCs w:val="24"/>
          <w:lang w:val="en-US"/>
        </w:rPr>
        <w:t xml:space="preserve"> weighed </w:t>
      </w:r>
      <w:r w:rsidR="00E92316" w:rsidRPr="00294F7D">
        <w:rPr>
          <w:rFonts w:ascii="Arial" w:hAnsi="Arial" w:cs="Arial"/>
          <w:sz w:val="24"/>
          <w:szCs w:val="24"/>
          <w:lang w:val="en-US"/>
        </w:rPr>
        <w:t>in</w:t>
      </w:r>
      <w:r w:rsidR="00D80D2D" w:rsidRPr="00294F7D">
        <w:rPr>
          <w:rFonts w:ascii="Arial" w:hAnsi="Arial" w:cs="Arial"/>
          <w:sz w:val="24"/>
          <w:szCs w:val="24"/>
          <w:lang w:val="en-US"/>
        </w:rPr>
        <w:t xml:space="preserve">to </w:t>
      </w:r>
      <w:r w:rsidR="00B56576" w:rsidRPr="00294F7D">
        <w:rPr>
          <w:rFonts w:ascii="Arial" w:hAnsi="Arial" w:cs="Arial"/>
          <w:sz w:val="24"/>
          <w:szCs w:val="24"/>
          <w:lang w:val="en-US"/>
        </w:rPr>
        <w:t>tin capsules (2x5 mm, Thermo Fisher scientific) using a 10</w:t>
      </w:r>
      <w:r w:rsidR="00B56576" w:rsidRPr="00294F7D">
        <w:rPr>
          <w:rFonts w:ascii="Arial" w:hAnsi="Arial" w:cs="Arial"/>
          <w:sz w:val="24"/>
          <w:szCs w:val="24"/>
          <w:vertAlign w:val="superscript"/>
          <w:lang w:val="en-US"/>
        </w:rPr>
        <w:t>-6</w:t>
      </w:r>
      <w:r w:rsidR="00B56576" w:rsidRPr="00294F7D">
        <w:rPr>
          <w:rFonts w:ascii="Arial" w:hAnsi="Arial" w:cs="Arial"/>
          <w:sz w:val="24"/>
          <w:szCs w:val="24"/>
          <w:lang w:val="en-US"/>
        </w:rPr>
        <w:t xml:space="preserve"> g precision balance (Ohaus Discovery DV215CD) </w:t>
      </w:r>
      <w:r w:rsidR="00AC29EF" w:rsidRPr="00294F7D">
        <w:rPr>
          <w:rFonts w:ascii="Arial" w:hAnsi="Arial" w:cs="Arial"/>
          <w:sz w:val="24"/>
          <w:szCs w:val="24"/>
          <w:lang w:val="en-US"/>
        </w:rPr>
        <w:t xml:space="preserve">in order </w:t>
      </w:r>
      <w:r w:rsidR="00B56576" w:rsidRPr="00294F7D">
        <w:rPr>
          <w:rFonts w:ascii="Arial" w:hAnsi="Arial" w:cs="Arial"/>
          <w:sz w:val="24"/>
          <w:szCs w:val="24"/>
          <w:lang w:val="en-US"/>
        </w:rPr>
        <w:t>to ensure analysis of 0.2-0.8 mg of carbon.</w:t>
      </w:r>
      <w:r w:rsidR="00360FC4" w:rsidRPr="00294F7D">
        <w:rPr>
          <w:rFonts w:ascii="Arial" w:hAnsi="Arial" w:cs="Arial"/>
          <w:sz w:val="24"/>
          <w:szCs w:val="24"/>
          <w:lang w:val="en-US"/>
        </w:rPr>
        <w:t xml:space="preserve"> </w:t>
      </w:r>
      <w:r w:rsidR="00835706" w:rsidRPr="00294F7D">
        <w:rPr>
          <w:rFonts w:ascii="Arial" w:hAnsi="Arial" w:cs="Arial"/>
          <w:sz w:val="24"/>
          <w:szCs w:val="24"/>
          <w:lang w:val="en-US"/>
        </w:rPr>
        <w:t xml:space="preserve">Bulk </w:t>
      </w:r>
      <w:r w:rsidR="00835706" w:rsidRPr="00294F7D">
        <w:rPr>
          <w:rFonts w:ascii="Arial" w:hAnsi="Arial" w:cs="Arial"/>
          <w:sz w:val="24"/>
          <w:szCs w:val="24"/>
          <w:vertAlign w:val="superscript"/>
          <w:lang w:val="en-US"/>
        </w:rPr>
        <w:t>13</w:t>
      </w:r>
      <w:r w:rsidR="00835706" w:rsidRPr="00294F7D">
        <w:rPr>
          <w:rFonts w:ascii="Arial" w:hAnsi="Arial" w:cs="Arial"/>
          <w:sz w:val="24"/>
          <w:szCs w:val="24"/>
          <w:lang w:val="en-US"/>
        </w:rPr>
        <w:t xml:space="preserve">C isotope analysis of </w:t>
      </w:r>
      <w:r w:rsidR="00360FC4" w:rsidRPr="00294F7D">
        <w:rPr>
          <w:rFonts w:ascii="Arial" w:hAnsi="Arial" w:cs="Arial"/>
          <w:sz w:val="24"/>
          <w:szCs w:val="24"/>
          <w:lang w:val="en-US"/>
        </w:rPr>
        <w:t>MTBE</w:t>
      </w:r>
      <w:r w:rsidR="00835706" w:rsidRPr="00294F7D">
        <w:rPr>
          <w:rFonts w:ascii="Arial" w:hAnsi="Arial" w:cs="Arial"/>
          <w:sz w:val="24"/>
          <w:szCs w:val="24"/>
          <w:lang w:val="en-US"/>
        </w:rPr>
        <w:t xml:space="preserve"> samples</w:t>
      </w:r>
      <w:r w:rsidR="00360FC4" w:rsidRPr="00294F7D">
        <w:rPr>
          <w:rFonts w:ascii="Arial" w:hAnsi="Arial" w:cs="Arial"/>
          <w:sz w:val="24"/>
          <w:szCs w:val="24"/>
          <w:lang w:val="en-US"/>
        </w:rPr>
        <w:t xml:space="preserve"> from headspace of </w:t>
      </w:r>
      <w:r w:rsidR="00835706" w:rsidRPr="00294F7D">
        <w:rPr>
          <w:rFonts w:ascii="Arial" w:hAnsi="Arial" w:cs="Arial"/>
          <w:sz w:val="24"/>
          <w:szCs w:val="24"/>
          <w:lang w:val="en-US"/>
        </w:rPr>
        <w:t>20 mL</w:t>
      </w:r>
      <w:r w:rsidR="00360FC4" w:rsidRPr="00294F7D">
        <w:rPr>
          <w:rFonts w:ascii="Arial" w:hAnsi="Arial" w:cs="Arial"/>
          <w:sz w:val="24"/>
          <w:szCs w:val="24"/>
          <w:lang w:val="en-US"/>
        </w:rPr>
        <w:t xml:space="preserve"> vial reactions was performed using a Delta V advantage (Thermo</w:t>
      </w:r>
      <w:r w:rsidR="00127002" w:rsidRPr="00294F7D">
        <w:rPr>
          <w:rFonts w:ascii="Arial" w:hAnsi="Arial" w:cs="Arial"/>
          <w:sz w:val="24"/>
          <w:szCs w:val="24"/>
          <w:lang w:val="en-US"/>
        </w:rPr>
        <w:t xml:space="preserve"> Fisher</w:t>
      </w:r>
      <w:r w:rsidR="00360FC4" w:rsidRPr="00294F7D">
        <w:rPr>
          <w:rFonts w:ascii="Arial" w:hAnsi="Arial" w:cs="Arial"/>
          <w:sz w:val="24"/>
          <w:szCs w:val="24"/>
          <w:lang w:val="en-US"/>
        </w:rPr>
        <w:t xml:space="preserve"> Scientific) connected to a Gas Chromatography (Trace 1310, Thermo </w:t>
      </w:r>
      <w:r w:rsidR="00127002" w:rsidRPr="00294F7D">
        <w:rPr>
          <w:rFonts w:ascii="Arial" w:hAnsi="Arial" w:cs="Arial"/>
          <w:sz w:val="24"/>
          <w:szCs w:val="24"/>
          <w:lang w:val="en-US"/>
        </w:rPr>
        <w:t xml:space="preserve">Fisher </w:t>
      </w:r>
      <w:r w:rsidR="00360FC4" w:rsidRPr="00294F7D">
        <w:rPr>
          <w:rFonts w:ascii="Arial" w:hAnsi="Arial" w:cs="Arial"/>
          <w:sz w:val="24"/>
          <w:szCs w:val="24"/>
          <w:lang w:val="en-US"/>
        </w:rPr>
        <w:t xml:space="preserve">Scientific) equipped </w:t>
      </w:r>
      <w:r w:rsidR="005F7369" w:rsidRPr="00294F7D">
        <w:rPr>
          <w:rFonts w:ascii="Arial" w:hAnsi="Arial" w:cs="Arial"/>
          <w:sz w:val="24"/>
          <w:szCs w:val="24"/>
          <w:lang w:val="en-US"/>
        </w:rPr>
        <w:t>with a TG-5MS</w:t>
      </w:r>
      <w:r w:rsidR="00127002" w:rsidRPr="00294F7D">
        <w:rPr>
          <w:rFonts w:ascii="Arial" w:hAnsi="Arial" w:cs="Arial"/>
          <w:sz w:val="24"/>
          <w:szCs w:val="24"/>
          <w:lang w:val="en-US"/>
        </w:rPr>
        <w:t xml:space="preserve"> column</w:t>
      </w:r>
      <w:r w:rsidR="005F7369" w:rsidRPr="00294F7D">
        <w:rPr>
          <w:rFonts w:ascii="Arial" w:hAnsi="Arial" w:cs="Arial"/>
          <w:sz w:val="24"/>
          <w:szCs w:val="24"/>
          <w:lang w:val="en-US"/>
        </w:rPr>
        <w:t xml:space="preserve"> (60 m x 0.25 mm</w:t>
      </w:r>
      <w:r w:rsidR="00E34357" w:rsidRPr="00294F7D">
        <w:rPr>
          <w:rFonts w:ascii="Arial" w:hAnsi="Arial" w:cs="Arial"/>
          <w:sz w:val="24"/>
          <w:szCs w:val="24"/>
          <w:lang w:val="en-US"/>
        </w:rPr>
        <w:t xml:space="preserve"> i.d., 0.25</w:t>
      </w:r>
      <w:r w:rsidR="00375EC0" w:rsidRPr="00294F7D">
        <w:rPr>
          <w:rFonts w:ascii="Arial" w:hAnsi="Arial" w:cs="Arial"/>
          <w:sz w:val="24"/>
          <w:szCs w:val="24"/>
          <w:lang w:val="en-US"/>
        </w:rPr>
        <w:t xml:space="preserve"> </w:t>
      </w:r>
      <w:r w:rsidR="004D6C32" w:rsidRPr="00294F7D">
        <w:rPr>
          <w:rFonts w:ascii="Symbol" w:hAnsi="Symbol" w:cs="Arial"/>
          <w:sz w:val="24"/>
          <w:szCs w:val="24"/>
          <w:lang w:val="en-US"/>
        </w:rPr>
        <w:t></w:t>
      </w:r>
      <w:r w:rsidR="00E34357" w:rsidRPr="00294F7D">
        <w:rPr>
          <w:rFonts w:ascii="Arial" w:hAnsi="Arial" w:cs="Arial"/>
          <w:sz w:val="24"/>
          <w:szCs w:val="24"/>
          <w:lang w:val="en-US"/>
        </w:rPr>
        <w:t>m film thickness, Thermo Fisher Scientific)</w:t>
      </w:r>
      <w:r w:rsidR="00F813A3" w:rsidRPr="00294F7D">
        <w:rPr>
          <w:rFonts w:ascii="Arial" w:hAnsi="Arial" w:cs="Arial"/>
          <w:sz w:val="24"/>
          <w:szCs w:val="24"/>
          <w:lang w:val="en-US"/>
        </w:rPr>
        <w:t xml:space="preserve"> via a </w:t>
      </w:r>
      <w:r w:rsidR="00F813A3" w:rsidRPr="00294F7D">
        <w:rPr>
          <w:rFonts w:ascii="Arial" w:hAnsi="Arial" w:cs="Arial"/>
          <w:sz w:val="24"/>
          <w:szCs w:val="24"/>
          <w:lang w:val="en-US"/>
        </w:rPr>
        <w:lastRenderedPageBreak/>
        <w:t>CONFLOW-II interface</w:t>
      </w:r>
      <w:r w:rsidR="00E34357" w:rsidRPr="00294F7D">
        <w:rPr>
          <w:rFonts w:ascii="Arial" w:hAnsi="Arial" w:cs="Arial"/>
          <w:sz w:val="24"/>
          <w:szCs w:val="24"/>
          <w:lang w:val="en-US"/>
        </w:rPr>
        <w:t>.</w:t>
      </w:r>
      <w:r w:rsidR="005F7369" w:rsidRPr="00294F7D">
        <w:rPr>
          <w:rFonts w:ascii="Arial" w:hAnsi="Arial" w:cs="Arial"/>
          <w:sz w:val="24"/>
          <w:szCs w:val="24"/>
          <w:lang w:val="en-US"/>
        </w:rPr>
        <w:t xml:space="preserve"> </w:t>
      </w:r>
      <w:r w:rsidR="00B56576" w:rsidRPr="00294F7D">
        <w:rPr>
          <w:rFonts w:ascii="Arial" w:hAnsi="Arial" w:cs="Arial"/>
          <w:sz w:val="24"/>
          <w:szCs w:val="24"/>
          <w:lang w:val="en-US"/>
        </w:rPr>
        <w:t xml:space="preserve"> </w:t>
      </w:r>
      <w:r w:rsidR="00B56576" w:rsidRPr="00294F7D">
        <w:rPr>
          <w:rFonts w:ascii="Symbol" w:hAnsi="Symbol" w:cs="Arial"/>
          <w:sz w:val="24"/>
          <w:szCs w:val="24"/>
          <w:lang w:val="en-US"/>
        </w:rPr>
        <w:t></w:t>
      </w:r>
      <w:r w:rsidR="00B56576" w:rsidRPr="00294F7D">
        <w:rPr>
          <w:rFonts w:ascii="Arial" w:hAnsi="Arial" w:cs="Arial"/>
          <w:sz w:val="24"/>
          <w:szCs w:val="24"/>
          <w:vertAlign w:val="superscript"/>
          <w:lang w:val="en-US"/>
        </w:rPr>
        <w:t>13</w:t>
      </w:r>
      <w:r w:rsidR="00B56576" w:rsidRPr="00294F7D">
        <w:rPr>
          <w:rFonts w:ascii="Arial" w:hAnsi="Arial" w:cs="Arial"/>
          <w:sz w:val="24"/>
          <w:szCs w:val="24"/>
          <w:lang w:val="en-US"/>
        </w:rPr>
        <w:t>C</w:t>
      </w:r>
      <w:r w:rsidR="00E03A86" w:rsidRPr="00294F7D">
        <w:rPr>
          <w:rFonts w:ascii="Arial" w:hAnsi="Arial" w:cs="Arial"/>
          <w:sz w:val="24"/>
          <w:szCs w:val="24"/>
          <w:vertAlign w:val="subscript"/>
          <w:lang w:val="en-US"/>
        </w:rPr>
        <w:t>bulk</w:t>
      </w:r>
      <w:r w:rsidR="00B56576" w:rsidRPr="00294F7D">
        <w:rPr>
          <w:rFonts w:ascii="Arial" w:hAnsi="Arial" w:cs="Arial"/>
          <w:sz w:val="24"/>
          <w:szCs w:val="24"/>
          <w:lang w:val="en-US"/>
        </w:rPr>
        <w:t xml:space="preserve"> (‰) values were expressed relative to the international reference (Vienna-Pee Dee Belemn</w:t>
      </w:r>
      <w:r w:rsidR="00AC29EF" w:rsidRPr="00294F7D">
        <w:rPr>
          <w:rFonts w:ascii="Arial" w:hAnsi="Arial" w:cs="Arial"/>
          <w:sz w:val="24"/>
          <w:szCs w:val="24"/>
          <w:lang w:val="en-US"/>
        </w:rPr>
        <w:t>ite, V-PDB) using the equation 1</w:t>
      </w:r>
      <w:r w:rsidR="00B56576" w:rsidRPr="00294F7D">
        <w:rPr>
          <w:rFonts w:ascii="Arial" w:hAnsi="Arial" w:cs="Arial"/>
          <w:sz w:val="24"/>
          <w:szCs w:val="24"/>
          <w:lang w:val="en-US"/>
        </w:rPr>
        <w:t>:</w:t>
      </w:r>
    </w:p>
    <w:p w14:paraId="517A111F" w14:textId="77777777" w:rsidR="00B56576" w:rsidRPr="00294F7D" w:rsidRDefault="00B56576" w:rsidP="00C339BB">
      <w:pPr>
        <w:spacing w:line="480" w:lineRule="auto"/>
        <w:jc w:val="both"/>
        <w:rPr>
          <w:rFonts w:ascii="Arial" w:eastAsia="Times New Roman" w:hAnsi="Arial" w:cs="Arial"/>
          <w:sz w:val="24"/>
          <w:szCs w:val="24"/>
          <w:lang w:val="en-US"/>
        </w:rPr>
      </w:pPr>
      <m:oMath>
        <m:r>
          <m:rPr>
            <m:sty m:val="p"/>
          </m:rPr>
          <w:rPr>
            <w:rFonts w:ascii="Cambria Math" w:hAnsi="Cambria Math" w:cs="Arial"/>
            <w:sz w:val="24"/>
            <w:szCs w:val="24"/>
            <w:lang w:val="en-US"/>
          </w:rPr>
          <m:t>δ</m:t>
        </m:r>
        <m:sPre>
          <m:sPrePr>
            <m:ctrlPr>
              <w:rPr>
                <w:rFonts w:ascii="Cambria Math" w:hAnsi="Cambria Math" w:cs="Arial"/>
                <w:sz w:val="24"/>
                <w:szCs w:val="24"/>
                <w:lang w:val="en-US"/>
              </w:rPr>
            </m:ctrlPr>
          </m:sPrePr>
          <m:sub>
            <m:r>
              <w:rPr>
                <w:rFonts w:ascii="Cambria Math" w:hAnsi="Cambria Math" w:cs="Arial"/>
                <w:sz w:val="24"/>
                <w:szCs w:val="24"/>
                <w:lang w:val="en-US"/>
              </w:rPr>
              <m:t xml:space="preserve"> </m:t>
            </m:r>
          </m:sub>
          <m:sup>
            <m:r>
              <m:rPr>
                <m:sty m:val="p"/>
              </m:rPr>
              <w:rPr>
                <w:rFonts w:ascii="Cambria Math" w:hAnsi="Cambria Math" w:cs="Arial"/>
                <w:sz w:val="24"/>
                <w:szCs w:val="24"/>
                <w:lang w:val="en-US"/>
              </w:rPr>
              <m:t>13</m:t>
            </m:r>
          </m:sup>
          <m:e>
            <m:sSub>
              <m:sSubPr>
                <m:ctrlPr>
                  <w:rPr>
                    <w:rFonts w:ascii="Cambria Math" w:hAnsi="Cambria Math" w:cs="Arial"/>
                    <w:sz w:val="24"/>
                    <w:szCs w:val="24"/>
                    <w:lang w:val="en-US"/>
                  </w:rPr>
                </m:ctrlPr>
              </m:sSubPr>
              <m:e>
                <m:r>
                  <m:rPr>
                    <m:sty m:val="p"/>
                  </m:rPr>
                  <w:rPr>
                    <w:rFonts w:ascii="Cambria Math" w:hAnsi="Cambria Math" w:cs="Arial"/>
                    <w:sz w:val="24"/>
                    <w:szCs w:val="24"/>
                    <w:lang w:val="en-US"/>
                  </w:rPr>
                  <m:t>C</m:t>
                </m:r>
              </m:e>
              <m:sub>
                <m:r>
                  <m:rPr>
                    <m:sty m:val="p"/>
                  </m:rPr>
                  <w:rPr>
                    <w:rFonts w:ascii="Cambria Math" w:hAnsi="Cambria Math" w:cs="Arial"/>
                    <w:sz w:val="24"/>
                    <w:szCs w:val="24"/>
                    <w:lang w:val="en-US"/>
                  </w:rPr>
                  <m:t>g</m:t>
                </m:r>
              </m:sub>
            </m:sSub>
          </m:e>
        </m:sPre>
        <m:r>
          <w:rPr>
            <w:rFonts w:ascii="Cambria Math" w:hAnsi="Cambria Math" w:cs="Arial"/>
            <w:sz w:val="24"/>
            <w:szCs w:val="24"/>
            <w:lang w:val="en-US"/>
          </w:rPr>
          <m:t xml:space="preserve"> </m:t>
        </m:r>
        <m:d>
          <m:dPr>
            <m:ctrlPr>
              <w:rPr>
                <w:rFonts w:ascii="Cambria Math" w:hAnsi="Cambria Math" w:cs="Arial"/>
                <w:sz w:val="24"/>
                <w:szCs w:val="24"/>
                <w:lang w:val="en-US"/>
              </w:rPr>
            </m:ctrlPr>
          </m:dPr>
          <m:e>
            <m:r>
              <m:rPr>
                <m:sty m:val="p"/>
              </m:rPr>
              <w:rPr>
                <w:rFonts w:ascii="Cambria Math" w:hAnsi="Cambria Math" w:cs="Arial"/>
                <w:sz w:val="24"/>
                <w:szCs w:val="24"/>
                <w:lang w:val="en-US"/>
              </w:rPr>
              <m:t>‰</m:t>
            </m:r>
          </m:e>
        </m:d>
        <m:r>
          <m:rPr>
            <m:sty m:val="p"/>
          </m:rPr>
          <w:rPr>
            <w:rFonts w:ascii="Cambria Math" w:hAnsi="Cambria Math" w:cs="Arial"/>
            <w:sz w:val="24"/>
            <w:szCs w:val="24"/>
            <w:lang w:val="en-US"/>
          </w:rPr>
          <m:t xml:space="preserve">= </m:t>
        </m:r>
        <m:d>
          <m:dPr>
            <m:ctrlPr>
              <w:rPr>
                <w:rFonts w:ascii="Cambria Math" w:hAnsi="Cambria Math" w:cs="Arial"/>
                <w:sz w:val="24"/>
                <w:szCs w:val="24"/>
                <w:lang w:val="en-US"/>
              </w:rPr>
            </m:ctrlPr>
          </m:dPr>
          <m:e>
            <m:f>
              <m:fPr>
                <m:ctrlPr>
                  <w:rPr>
                    <w:rFonts w:ascii="Cambria Math" w:hAnsi="Cambria Math" w:cs="Arial"/>
                    <w:sz w:val="24"/>
                    <w:szCs w:val="24"/>
                    <w:lang w:val="en-US"/>
                  </w:rPr>
                </m:ctrlPr>
              </m:fPr>
              <m:num>
                <m:sSub>
                  <m:sSubPr>
                    <m:ctrlPr>
                      <w:rPr>
                        <w:rFonts w:ascii="Cambria Math" w:hAnsi="Cambria Math" w:cs="Arial"/>
                        <w:sz w:val="24"/>
                        <w:szCs w:val="24"/>
                        <w:lang w:val="en-US"/>
                      </w:rPr>
                    </m:ctrlPr>
                  </m:sSubPr>
                  <m:e>
                    <m:r>
                      <m:rPr>
                        <m:sty m:val="p"/>
                      </m:rPr>
                      <w:rPr>
                        <w:rFonts w:ascii="Cambria Math" w:hAnsi="Cambria Math" w:cs="Arial"/>
                        <w:sz w:val="24"/>
                        <w:szCs w:val="24"/>
                        <w:lang w:val="en-US"/>
                      </w:rPr>
                      <m:t>R</m:t>
                    </m:r>
                  </m:e>
                  <m:sub>
                    <m:r>
                      <m:rPr>
                        <m:sty m:val="p"/>
                      </m:rPr>
                      <w:rPr>
                        <w:rFonts w:ascii="Cambria Math" w:hAnsi="Cambria Math" w:cs="Arial"/>
                        <w:sz w:val="24"/>
                        <w:szCs w:val="24"/>
                        <w:lang w:val="en-US"/>
                      </w:rPr>
                      <m:t>sample</m:t>
                    </m:r>
                  </m:sub>
                </m:sSub>
              </m:num>
              <m:den>
                <m:sSub>
                  <m:sSubPr>
                    <m:ctrlPr>
                      <w:rPr>
                        <w:rFonts w:ascii="Cambria Math" w:hAnsi="Cambria Math" w:cs="Arial"/>
                        <w:sz w:val="24"/>
                        <w:szCs w:val="24"/>
                        <w:lang w:val="en-US"/>
                      </w:rPr>
                    </m:ctrlPr>
                  </m:sSubPr>
                  <m:e>
                    <m:r>
                      <m:rPr>
                        <m:sty m:val="p"/>
                      </m:rPr>
                      <w:rPr>
                        <w:rFonts w:ascii="Cambria Math" w:hAnsi="Cambria Math" w:cs="Arial"/>
                        <w:sz w:val="24"/>
                        <w:szCs w:val="24"/>
                        <w:lang w:val="en-US"/>
                      </w:rPr>
                      <m:t>R</m:t>
                    </m:r>
                  </m:e>
                  <m:sub>
                    <m:r>
                      <m:rPr>
                        <m:sty m:val="p"/>
                      </m:rPr>
                      <w:rPr>
                        <w:rFonts w:ascii="Cambria Math" w:hAnsi="Cambria Math" w:cs="Arial"/>
                        <w:sz w:val="24"/>
                        <w:szCs w:val="24"/>
                        <w:lang w:val="en-US"/>
                      </w:rPr>
                      <m:t>standard</m:t>
                    </m:r>
                  </m:sub>
                </m:sSub>
              </m:den>
            </m:f>
            <m:r>
              <m:rPr>
                <m:sty m:val="p"/>
              </m:rPr>
              <w:rPr>
                <w:rFonts w:ascii="Cambria Math" w:hAnsi="Cambria Math" w:cs="Arial"/>
                <w:sz w:val="24"/>
                <w:szCs w:val="24"/>
                <w:lang w:val="en-US"/>
              </w:rPr>
              <m:t>-1</m:t>
            </m:r>
          </m:e>
        </m:d>
        <m:r>
          <m:rPr>
            <m:sty m:val="p"/>
          </m:rPr>
          <w:rPr>
            <w:rFonts w:ascii="Cambria Math" w:hAnsi="Cambria Math" w:cs="Arial"/>
            <w:sz w:val="24"/>
            <w:szCs w:val="24"/>
            <w:lang w:val="en-US"/>
          </w:rPr>
          <m:t>×1000</m:t>
        </m:r>
      </m:oMath>
      <w:r w:rsidR="0018737A" w:rsidRPr="00294F7D">
        <w:rPr>
          <w:rFonts w:ascii="Arial" w:eastAsia="Times New Roman" w:hAnsi="Arial" w:cs="Arial"/>
          <w:sz w:val="24"/>
          <w:szCs w:val="24"/>
          <w:lang w:val="en-US"/>
        </w:rPr>
        <w:tab/>
        <w:t>(1)</w:t>
      </w:r>
    </w:p>
    <w:p w14:paraId="58FED288" w14:textId="2DFA51AE" w:rsidR="00564152" w:rsidRPr="00294F7D" w:rsidRDefault="00326690" w:rsidP="00C339BB">
      <w:pPr>
        <w:spacing w:line="480" w:lineRule="auto"/>
        <w:jc w:val="both"/>
        <w:rPr>
          <w:rFonts w:ascii="Arial" w:hAnsi="Arial" w:cs="Arial"/>
          <w:sz w:val="24"/>
          <w:szCs w:val="24"/>
          <w:lang w:val="en-US"/>
        </w:rPr>
      </w:pPr>
      <w:r>
        <w:rPr>
          <w:rFonts w:ascii="Arial" w:eastAsia="Times New Roman" w:hAnsi="Arial" w:cs="Arial"/>
          <w:sz w:val="24"/>
          <w:szCs w:val="24"/>
          <w:lang w:val="en-US"/>
        </w:rPr>
        <w:t>For</w:t>
      </w:r>
      <w:r w:rsidR="00B56576" w:rsidRPr="00294F7D">
        <w:rPr>
          <w:rFonts w:ascii="Arial" w:eastAsia="Times New Roman" w:hAnsi="Arial" w:cs="Arial"/>
          <w:sz w:val="24"/>
          <w:szCs w:val="24"/>
          <w:lang w:val="en-US"/>
        </w:rPr>
        <w:t xml:space="preserve"> </w:t>
      </w:r>
      <w:r w:rsidR="00B56576" w:rsidRPr="00294F7D">
        <w:rPr>
          <w:rFonts w:ascii="Symbol" w:hAnsi="Symbol" w:cs="Arial"/>
          <w:sz w:val="24"/>
          <w:szCs w:val="24"/>
          <w:lang w:val="en-US"/>
        </w:rPr>
        <w:t></w:t>
      </w:r>
      <w:r w:rsidR="00B56576" w:rsidRPr="00294F7D">
        <w:rPr>
          <w:rFonts w:ascii="Arial" w:hAnsi="Arial" w:cs="Arial"/>
          <w:sz w:val="24"/>
          <w:szCs w:val="24"/>
          <w:vertAlign w:val="superscript"/>
          <w:lang w:val="en-US"/>
        </w:rPr>
        <w:t>13</w:t>
      </w:r>
      <w:r w:rsidR="00B56576" w:rsidRPr="00294F7D">
        <w:rPr>
          <w:rFonts w:ascii="Arial" w:hAnsi="Arial" w:cs="Arial"/>
          <w:sz w:val="24"/>
          <w:szCs w:val="24"/>
          <w:lang w:val="en-US"/>
        </w:rPr>
        <w:t>C</w:t>
      </w:r>
      <w:r w:rsidR="00E03A86" w:rsidRPr="00294F7D">
        <w:rPr>
          <w:rFonts w:ascii="Arial" w:hAnsi="Arial" w:cs="Arial"/>
          <w:sz w:val="24"/>
          <w:szCs w:val="24"/>
          <w:vertAlign w:val="subscript"/>
          <w:lang w:val="en-US"/>
        </w:rPr>
        <w:t>bulk</w:t>
      </w:r>
      <w:r w:rsidR="00B56576" w:rsidRPr="00294F7D">
        <w:rPr>
          <w:rFonts w:ascii="Arial" w:eastAsia="Times New Roman" w:hAnsi="Arial" w:cs="Arial"/>
          <w:sz w:val="24"/>
          <w:szCs w:val="24"/>
          <w:lang w:val="en-US"/>
        </w:rPr>
        <w:t xml:space="preserve"> determination</w:t>
      </w:r>
      <w:r>
        <w:rPr>
          <w:rFonts w:ascii="Arial" w:eastAsia="Times New Roman" w:hAnsi="Arial" w:cs="Arial"/>
          <w:sz w:val="24"/>
          <w:szCs w:val="24"/>
          <w:lang w:val="en-US"/>
        </w:rPr>
        <w:t>, the</w:t>
      </w:r>
      <w:r w:rsidR="006621FD" w:rsidRPr="00294F7D">
        <w:rPr>
          <w:rFonts w:ascii="Arial" w:hAnsi="Arial" w:cs="Arial"/>
          <w:sz w:val="24"/>
          <w:szCs w:val="24"/>
          <w:lang w:val="en-US"/>
        </w:rPr>
        <w:t xml:space="preserve"> </w:t>
      </w:r>
      <w:r w:rsidR="00B56576" w:rsidRPr="00294F7D">
        <w:rPr>
          <w:rFonts w:ascii="Arial" w:hAnsi="Arial" w:cs="Arial"/>
          <w:sz w:val="24"/>
          <w:szCs w:val="24"/>
          <w:lang w:val="en-US"/>
        </w:rPr>
        <w:t>laboratory standard of glutamic acid</w:t>
      </w:r>
      <w:r w:rsidR="00B75128" w:rsidRPr="00294F7D">
        <w:rPr>
          <w:rFonts w:ascii="Arial" w:hAnsi="Arial" w:cs="Arial"/>
          <w:sz w:val="24"/>
          <w:szCs w:val="24"/>
          <w:lang w:val="en-US"/>
        </w:rPr>
        <w:t xml:space="preserve"> </w:t>
      </w:r>
      <w:r>
        <w:rPr>
          <w:rFonts w:ascii="Arial" w:hAnsi="Arial" w:cs="Arial"/>
          <w:sz w:val="24"/>
          <w:szCs w:val="24"/>
          <w:lang w:val="en-US"/>
        </w:rPr>
        <w:t xml:space="preserve">used </w:t>
      </w:r>
      <w:r w:rsidR="00B75128" w:rsidRPr="00294F7D">
        <w:rPr>
          <w:rFonts w:ascii="Arial" w:hAnsi="Arial" w:cs="Arial"/>
          <w:sz w:val="24"/>
          <w:szCs w:val="24"/>
          <w:lang w:val="en-US"/>
        </w:rPr>
        <w:t>for irm-EA-MS and</w:t>
      </w:r>
      <w:r>
        <w:rPr>
          <w:rFonts w:ascii="Arial" w:hAnsi="Arial" w:cs="Arial"/>
          <w:sz w:val="24"/>
          <w:szCs w:val="24"/>
          <w:lang w:val="en-US"/>
        </w:rPr>
        <w:t xml:space="preserve"> the</w:t>
      </w:r>
      <w:r w:rsidR="00B75128" w:rsidRPr="00294F7D">
        <w:rPr>
          <w:rFonts w:ascii="Arial" w:hAnsi="Arial" w:cs="Arial"/>
          <w:sz w:val="24"/>
          <w:szCs w:val="24"/>
          <w:lang w:val="en-US"/>
        </w:rPr>
        <w:t xml:space="preserve"> CO</w:t>
      </w:r>
      <w:r w:rsidR="00B75128" w:rsidRPr="00294F7D">
        <w:rPr>
          <w:rFonts w:ascii="Arial" w:hAnsi="Arial" w:cs="Arial"/>
          <w:sz w:val="24"/>
          <w:szCs w:val="24"/>
          <w:vertAlign w:val="subscript"/>
          <w:lang w:val="en-US"/>
        </w:rPr>
        <w:t>2</w:t>
      </w:r>
      <w:r w:rsidR="00B75128" w:rsidRPr="00294F7D">
        <w:rPr>
          <w:rFonts w:ascii="Arial" w:hAnsi="Arial" w:cs="Arial"/>
          <w:sz w:val="24"/>
          <w:szCs w:val="24"/>
          <w:lang w:val="en-US"/>
        </w:rPr>
        <w:t xml:space="preserve"> reference gas for irm-GC-MS analyses</w:t>
      </w:r>
      <w:r>
        <w:rPr>
          <w:rFonts w:ascii="Arial" w:hAnsi="Arial" w:cs="Arial"/>
          <w:sz w:val="24"/>
          <w:szCs w:val="24"/>
          <w:lang w:val="en-US"/>
        </w:rPr>
        <w:t xml:space="preserve"> were</w:t>
      </w:r>
      <w:r w:rsidRPr="00326690">
        <w:rPr>
          <w:rFonts w:ascii="Arial" w:eastAsia="Times New Roman" w:hAnsi="Arial" w:cs="Arial"/>
          <w:sz w:val="24"/>
          <w:szCs w:val="24"/>
          <w:lang w:val="en-US"/>
        </w:rPr>
        <w:t xml:space="preserve"> </w:t>
      </w:r>
      <w:r w:rsidRPr="00294F7D">
        <w:rPr>
          <w:rFonts w:ascii="Arial" w:eastAsia="Times New Roman" w:hAnsi="Arial" w:cs="Arial"/>
          <w:sz w:val="24"/>
          <w:szCs w:val="24"/>
          <w:lang w:val="en-US"/>
        </w:rPr>
        <w:t>calibrated</w:t>
      </w:r>
      <w:r w:rsidRPr="00326690">
        <w:rPr>
          <w:rFonts w:ascii="Arial" w:eastAsia="Times New Roman" w:hAnsi="Arial" w:cs="Arial"/>
          <w:sz w:val="24"/>
          <w:szCs w:val="24"/>
          <w:lang w:val="en-US"/>
        </w:rPr>
        <w:t xml:space="preserve"> </w:t>
      </w:r>
      <w:r>
        <w:rPr>
          <w:rFonts w:ascii="Arial" w:eastAsia="Times New Roman" w:hAnsi="Arial" w:cs="Arial"/>
          <w:sz w:val="24"/>
          <w:szCs w:val="24"/>
          <w:lang w:val="en-US"/>
        </w:rPr>
        <w:t>against the</w:t>
      </w:r>
      <w:r w:rsidRPr="00294F7D">
        <w:rPr>
          <w:rFonts w:ascii="Arial" w:eastAsia="Times New Roman" w:hAnsi="Arial" w:cs="Arial"/>
          <w:sz w:val="24"/>
          <w:szCs w:val="24"/>
          <w:lang w:val="en-US"/>
        </w:rPr>
        <w:t xml:space="preserve"> international reference material</w:t>
      </w:r>
      <w:r>
        <w:rPr>
          <w:rFonts w:ascii="Arial" w:eastAsia="Times New Roman" w:hAnsi="Arial" w:cs="Arial"/>
          <w:sz w:val="24"/>
          <w:szCs w:val="24"/>
          <w:lang w:val="en-US"/>
        </w:rPr>
        <w:t>.</w:t>
      </w:r>
    </w:p>
    <w:p w14:paraId="2769571A" w14:textId="2EEB8CCD" w:rsidR="00564152" w:rsidRPr="00294F7D" w:rsidRDefault="00564152" w:rsidP="00C339BB">
      <w:pPr>
        <w:pStyle w:val="ListParagraph"/>
        <w:numPr>
          <w:ilvl w:val="1"/>
          <w:numId w:val="1"/>
        </w:numPr>
        <w:spacing w:line="480" w:lineRule="auto"/>
        <w:jc w:val="both"/>
        <w:rPr>
          <w:rFonts w:ascii="Arial" w:hAnsi="Arial" w:cs="Arial"/>
          <w:sz w:val="24"/>
          <w:szCs w:val="24"/>
          <w:lang w:val="en-US"/>
        </w:rPr>
      </w:pPr>
      <w:r w:rsidRPr="00294F7D">
        <w:rPr>
          <w:rFonts w:ascii="Arial" w:hAnsi="Arial" w:cs="Arial"/>
          <w:sz w:val="24"/>
          <w:szCs w:val="24"/>
          <w:lang w:val="en-US"/>
        </w:rPr>
        <w:t xml:space="preserve">Isotope ratio monitoring by </w:t>
      </w:r>
      <w:r w:rsidRPr="00294F7D">
        <w:rPr>
          <w:rFonts w:ascii="Arial" w:hAnsi="Arial" w:cs="Arial"/>
          <w:sz w:val="24"/>
          <w:szCs w:val="24"/>
          <w:vertAlign w:val="superscript"/>
          <w:lang w:val="en-US"/>
        </w:rPr>
        <w:t>13</w:t>
      </w:r>
      <w:r w:rsidRPr="00294F7D">
        <w:rPr>
          <w:rFonts w:ascii="Arial" w:hAnsi="Arial" w:cs="Arial"/>
          <w:sz w:val="24"/>
          <w:szCs w:val="24"/>
          <w:lang w:val="en-US"/>
        </w:rPr>
        <w:t>C Nuclear Magnetic Resonance</w:t>
      </w:r>
      <w:r w:rsidR="00885A23">
        <w:rPr>
          <w:rFonts w:ascii="Arial" w:hAnsi="Arial" w:cs="Arial"/>
          <w:sz w:val="24"/>
          <w:szCs w:val="24"/>
          <w:lang w:val="en-US"/>
        </w:rPr>
        <w:t xml:space="preserve"> spectrometry</w:t>
      </w:r>
      <w:r w:rsidRPr="00294F7D">
        <w:rPr>
          <w:rFonts w:ascii="Arial" w:hAnsi="Arial" w:cs="Arial"/>
          <w:sz w:val="24"/>
          <w:szCs w:val="24"/>
          <w:lang w:val="en-US"/>
        </w:rPr>
        <w:t xml:space="preserve"> (irm-</w:t>
      </w:r>
      <w:r w:rsidRPr="00294F7D">
        <w:rPr>
          <w:rFonts w:ascii="Arial" w:hAnsi="Arial" w:cs="Arial"/>
          <w:sz w:val="24"/>
          <w:szCs w:val="24"/>
          <w:vertAlign w:val="superscript"/>
          <w:lang w:val="en-US"/>
        </w:rPr>
        <w:t>13</w:t>
      </w:r>
      <w:r w:rsidRPr="00294F7D">
        <w:rPr>
          <w:rFonts w:ascii="Arial" w:hAnsi="Arial" w:cs="Arial"/>
          <w:sz w:val="24"/>
          <w:szCs w:val="24"/>
          <w:lang w:val="en-US"/>
        </w:rPr>
        <w:t>C NMR)</w:t>
      </w:r>
    </w:p>
    <w:p w14:paraId="4FF37FDB" w14:textId="7091CF4D" w:rsidR="00B56576" w:rsidRPr="00294F7D" w:rsidRDefault="00487A64" w:rsidP="00C339BB">
      <w:pPr>
        <w:spacing w:line="480" w:lineRule="auto"/>
        <w:ind w:firstLine="360"/>
        <w:jc w:val="both"/>
        <w:rPr>
          <w:rFonts w:ascii="Arial" w:hAnsi="Arial" w:cs="Arial"/>
          <w:sz w:val="24"/>
          <w:szCs w:val="24"/>
          <w:lang w:val="en-US"/>
        </w:rPr>
      </w:pPr>
      <w:r w:rsidRPr="00294F7D">
        <w:rPr>
          <w:rFonts w:ascii="Arial" w:hAnsi="Arial" w:cs="Arial"/>
          <w:sz w:val="24"/>
          <w:lang w:val="en-US"/>
        </w:rPr>
        <w:t xml:space="preserve">The position-specific </w:t>
      </w:r>
      <w:r w:rsidRPr="00294F7D">
        <w:rPr>
          <w:rFonts w:ascii="Arial" w:hAnsi="Arial" w:cs="Arial"/>
          <w:sz w:val="24"/>
          <w:vertAlign w:val="superscript"/>
          <w:lang w:val="en-US"/>
        </w:rPr>
        <w:t>13</w:t>
      </w:r>
      <w:r w:rsidRPr="00294F7D">
        <w:rPr>
          <w:rFonts w:ascii="Arial" w:hAnsi="Arial" w:cs="Arial"/>
          <w:sz w:val="24"/>
          <w:lang w:val="en-US"/>
        </w:rPr>
        <w:t>C isotopic composition (</w:t>
      </w:r>
      <w:r w:rsidR="00E85A82" w:rsidRPr="00294F7D">
        <w:rPr>
          <w:rFonts w:ascii="Symbol" w:hAnsi="Symbol" w:cs="Arial"/>
          <w:sz w:val="24"/>
          <w:lang w:val="en-US"/>
        </w:rPr>
        <w:t></w:t>
      </w:r>
      <w:r w:rsidRPr="00294F7D">
        <w:rPr>
          <w:rFonts w:ascii="Arial" w:hAnsi="Arial" w:cs="Arial"/>
          <w:sz w:val="24"/>
          <w:vertAlign w:val="superscript"/>
          <w:lang w:val="en-US"/>
        </w:rPr>
        <w:t>13</w:t>
      </w:r>
      <w:r w:rsidRPr="00294F7D">
        <w:rPr>
          <w:rFonts w:ascii="Arial" w:hAnsi="Arial" w:cs="Arial"/>
          <w:sz w:val="24"/>
          <w:lang w:val="en-US"/>
        </w:rPr>
        <w:t>C</w:t>
      </w:r>
      <w:r w:rsidRPr="00294F7D">
        <w:rPr>
          <w:rFonts w:ascii="Arial" w:hAnsi="Arial" w:cs="Arial"/>
          <w:sz w:val="24"/>
          <w:vertAlign w:val="subscript"/>
          <w:lang w:val="en-US"/>
        </w:rPr>
        <w:t>i</w:t>
      </w:r>
      <w:r w:rsidRPr="00294F7D">
        <w:rPr>
          <w:rFonts w:ascii="Arial" w:hAnsi="Arial" w:cs="Arial"/>
          <w:sz w:val="24"/>
          <w:lang w:val="en-US"/>
        </w:rPr>
        <w:t xml:space="preserve">, where i is the </w:t>
      </w:r>
      <w:r w:rsidR="000C3539" w:rsidRPr="00294F7D">
        <w:rPr>
          <w:rFonts w:ascii="Arial" w:hAnsi="Arial" w:cs="Arial"/>
          <w:sz w:val="24"/>
          <w:lang w:val="en-US"/>
        </w:rPr>
        <w:t>corresponding carbon position</w:t>
      </w:r>
      <w:r w:rsidRPr="00294F7D">
        <w:rPr>
          <w:rFonts w:ascii="Arial" w:hAnsi="Arial" w:cs="Arial"/>
          <w:sz w:val="24"/>
          <w:lang w:val="en-US"/>
        </w:rPr>
        <w:t>) was determined as described previously (See Supporting Information for more details)</w:t>
      </w:r>
      <w:r w:rsidR="002E4F9D" w:rsidRPr="00294F7D">
        <w:rPr>
          <w:rFonts w:ascii="Arial" w:hAnsi="Arial" w:cs="Arial"/>
          <w:sz w:val="24"/>
          <w:lang w:val="en-US"/>
        </w:rPr>
        <w:t xml:space="preserve"> </w:t>
      </w:r>
      <w:r w:rsidR="00B6503C"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{"citationID":"kKtncLmV","properties":{"formattedCitation":"(Julien et al. 2015b)","plainCitation":"(Julien et al. 2015b)","noteIndex":0},"citationItems":[{"id":475,"uris":["http://zotero.org/users/4486764/items/LHPEQI64"],"uri":["http://zotero.org/users/4486764/items/LHPEQI64"],"itemData":{"id":475,"type":"article-journal","title":"Fractionation in position-specific isotope composition during vaporization of environmental pollutants measured with isotope ratio monitoring by 13C nuclear magnetic resonance spectrometry","container-title":"Environmental Pollution","page":"299-306","volume":"205","abstract":"Isotopic fractionation of pollutants in terrestrial or aqueous environments is a well-recognized means by which to track different processes during remediation. As a complement to the common practice of measuring the change in isotope ratio for the whole molecule using isotope ratio monitoring by mass spectrometry (irm-MS), position-specific isotope analysis (PSIA) can provide further information that can be exploited to investigate source and remediation of soil and water pollutants. Position-specific fractionation originates from either degradative or partitioning processes. We show that isotope ratio monitoring by 13C NMR (irm-13C NMR) spectrometry can be effectively applied to methyl tert-butylether, toluene, ethanol and trichloroethene to obtain this position-specific data for partitioning. It is found that each compound exhibits characteristic position-specific isotope fractionation patterns, and that these are modulated by the type of evaporative process occurring. Such data should help refine models of how remediation is taking place, hence back-tracking to identify pollutant sources.","DOI":"10.1016/j.envpol.2015.05.047","ISSN":"0269-7491","title-short":"Fractionation in position-specific isotope composition during vaporization of environmental pollutants measured with isotope ratio monitoring by 13C nuclear magnetic resonance spectrometry","author":[{"family":"Julien","given":"Maxime"},{"family":"Parinet","given":"Julien"},{"family":"Nun","given":"Pierrick"},{"family":"Bayle","given":"Kevin"},{"family":"Höhener","given":"Patrick"},{"family":"Robins","given":"Richard J."},{"family":"Remaud","given":"Gérald S."}],"issued":{"date-parts":[["2015"]]}}}],"schema":"https://github.com/citation-style-language/schema/raw/master/csl-citation.json"} </w:instrText>
      </w:r>
      <w:r w:rsidR="00B6503C" w:rsidRPr="00294F7D">
        <w:rPr>
          <w:rFonts w:ascii="Arial" w:hAnsi="Arial" w:cs="Arial"/>
          <w:sz w:val="24"/>
          <w:lang w:val="en-US"/>
        </w:rPr>
        <w:fldChar w:fldCharType="separate"/>
      </w:r>
      <w:r w:rsidR="00D31568" w:rsidRPr="003B725D">
        <w:rPr>
          <w:rFonts w:ascii="Arial" w:hAnsi="Arial" w:cs="Arial"/>
          <w:sz w:val="24"/>
          <w:lang w:val="en-US"/>
        </w:rPr>
        <w:t>(Julien et al. 2015b)</w:t>
      </w:r>
      <w:r w:rsidR="00B6503C" w:rsidRPr="00294F7D">
        <w:rPr>
          <w:rFonts w:ascii="Arial" w:hAnsi="Arial" w:cs="Arial"/>
          <w:sz w:val="24"/>
          <w:lang w:val="en-US"/>
        </w:rPr>
        <w:fldChar w:fldCharType="end"/>
      </w:r>
      <w:r w:rsidR="002E4F9D" w:rsidRPr="00294F7D">
        <w:rPr>
          <w:rFonts w:ascii="Arial" w:hAnsi="Arial" w:cs="Arial"/>
          <w:sz w:val="24"/>
          <w:lang w:val="en-US"/>
        </w:rPr>
        <w:t>.</w:t>
      </w:r>
      <w:r w:rsidR="000C3539" w:rsidRPr="00294F7D">
        <w:rPr>
          <w:rFonts w:ascii="Arial" w:hAnsi="Arial" w:cs="Arial"/>
          <w:sz w:val="24"/>
          <w:lang w:val="en-US"/>
        </w:rPr>
        <w:t xml:space="preserve"> </w:t>
      </w:r>
      <w:r w:rsidR="00B56576" w:rsidRPr="00294F7D">
        <w:rPr>
          <w:rFonts w:ascii="Arial" w:hAnsi="Arial" w:cs="Arial"/>
          <w:sz w:val="24"/>
          <w:szCs w:val="24"/>
          <w:lang w:val="en-US"/>
        </w:rPr>
        <w:t xml:space="preserve">The </w:t>
      </w:r>
      <w:r w:rsidR="00922860" w:rsidRPr="00294F7D">
        <w:rPr>
          <w:rFonts w:ascii="Arial" w:hAnsi="Arial" w:cs="Arial"/>
          <w:sz w:val="24"/>
          <w:szCs w:val="24"/>
          <w:lang w:val="en-US"/>
        </w:rPr>
        <w:t xml:space="preserve">TBA </w:t>
      </w:r>
      <w:r w:rsidR="00B56576" w:rsidRPr="00294F7D">
        <w:rPr>
          <w:rFonts w:ascii="Arial" w:hAnsi="Arial" w:cs="Arial"/>
          <w:sz w:val="24"/>
          <w:szCs w:val="24"/>
          <w:lang w:val="en-US"/>
        </w:rPr>
        <w:t xml:space="preserve">sample </w:t>
      </w:r>
      <w:r w:rsidR="00A860D1" w:rsidRPr="00294F7D">
        <w:rPr>
          <w:rFonts w:ascii="Arial" w:hAnsi="Arial" w:cs="Arial"/>
          <w:sz w:val="24"/>
          <w:szCs w:val="24"/>
          <w:lang w:val="en-US"/>
        </w:rPr>
        <w:t xml:space="preserve">was </w:t>
      </w:r>
      <w:r w:rsidR="00B56576" w:rsidRPr="00294F7D">
        <w:rPr>
          <w:rFonts w:ascii="Arial" w:hAnsi="Arial" w:cs="Arial"/>
          <w:sz w:val="24"/>
          <w:szCs w:val="24"/>
          <w:lang w:val="en-US"/>
        </w:rPr>
        <w:t>prepar</w:t>
      </w:r>
      <w:r w:rsidR="00A860D1" w:rsidRPr="00294F7D">
        <w:rPr>
          <w:rFonts w:ascii="Arial" w:hAnsi="Arial" w:cs="Arial"/>
          <w:sz w:val="24"/>
          <w:szCs w:val="24"/>
          <w:lang w:val="en-US"/>
        </w:rPr>
        <w:t>ed</w:t>
      </w:r>
      <w:r w:rsidR="00B56576" w:rsidRPr="00294F7D">
        <w:rPr>
          <w:rFonts w:ascii="Arial" w:hAnsi="Arial" w:cs="Arial"/>
          <w:sz w:val="24"/>
          <w:szCs w:val="24"/>
          <w:lang w:val="en-US"/>
        </w:rPr>
        <w:t xml:space="preserve"> in a 4 mL vial </w:t>
      </w:r>
      <w:r w:rsidR="00885A23">
        <w:rPr>
          <w:rFonts w:ascii="Arial" w:hAnsi="Arial" w:cs="Arial"/>
          <w:sz w:val="24"/>
          <w:szCs w:val="24"/>
          <w:lang w:val="en-US"/>
        </w:rPr>
        <w:t>in which</w:t>
      </w:r>
      <w:r w:rsidR="00885A23" w:rsidRPr="00294F7D">
        <w:rPr>
          <w:rFonts w:ascii="Arial" w:hAnsi="Arial" w:cs="Arial"/>
          <w:sz w:val="24"/>
          <w:szCs w:val="24"/>
          <w:lang w:val="en-US"/>
        </w:rPr>
        <w:t xml:space="preserve"> </w:t>
      </w:r>
      <w:r w:rsidR="00B56576" w:rsidRPr="00294F7D">
        <w:rPr>
          <w:rFonts w:ascii="Arial" w:hAnsi="Arial" w:cs="Arial"/>
          <w:sz w:val="24"/>
          <w:szCs w:val="24"/>
          <w:lang w:val="en-US"/>
        </w:rPr>
        <w:t>100 µL of the lock substance (DMSO-d</w:t>
      </w:r>
      <w:r w:rsidR="00B56576" w:rsidRPr="00294F7D">
        <w:rPr>
          <w:rFonts w:ascii="Arial" w:hAnsi="Arial" w:cs="Arial"/>
          <w:sz w:val="24"/>
          <w:szCs w:val="24"/>
          <w:vertAlign w:val="subscript"/>
          <w:lang w:val="en-US"/>
        </w:rPr>
        <w:t>6</w:t>
      </w:r>
      <w:r w:rsidR="00B56576" w:rsidRPr="00294F7D">
        <w:rPr>
          <w:rFonts w:ascii="Arial" w:hAnsi="Arial" w:cs="Arial"/>
          <w:sz w:val="24"/>
          <w:szCs w:val="24"/>
          <w:lang w:val="en-US"/>
        </w:rPr>
        <w:t xml:space="preserve">) containing </w:t>
      </w:r>
      <w:r w:rsidR="00F914B6" w:rsidRPr="00294F7D">
        <w:rPr>
          <w:rFonts w:ascii="Arial" w:hAnsi="Arial" w:cs="Arial"/>
          <w:sz w:val="24"/>
          <w:szCs w:val="24"/>
          <w:lang w:val="en-US"/>
        </w:rPr>
        <w:t>50</w:t>
      </w:r>
      <w:r w:rsidR="00B56576" w:rsidRPr="00294F7D">
        <w:rPr>
          <w:rFonts w:ascii="Arial" w:hAnsi="Arial" w:cs="Arial"/>
          <w:sz w:val="24"/>
          <w:szCs w:val="24"/>
          <w:lang w:val="en-US"/>
        </w:rPr>
        <w:t xml:space="preserve"> </w:t>
      </w:r>
      <w:r w:rsidR="00A860D1" w:rsidRPr="00294F7D">
        <w:rPr>
          <w:rFonts w:ascii="Arial" w:hAnsi="Arial" w:cs="Arial"/>
          <w:sz w:val="24"/>
          <w:szCs w:val="24"/>
          <w:lang w:val="en-US"/>
        </w:rPr>
        <w:t>mM</w:t>
      </w:r>
      <w:r w:rsidR="00B56576" w:rsidRPr="00294F7D">
        <w:rPr>
          <w:rFonts w:ascii="Arial" w:hAnsi="Arial" w:cs="Arial"/>
          <w:sz w:val="24"/>
          <w:szCs w:val="24"/>
          <w:lang w:val="en-US"/>
        </w:rPr>
        <w:t xml:space="preserve"> of the relaxing agent Cr(Acac)</w:t>
      </w:r>
      <w:r w:rsidR="00B56576" w:rsidRPr="00294F7D">
        <w:rPr>
          <w:rFonts w:ascii="Arial" w:hAnsi="Arial" w:cs="Arial"/>
          <w:sz w:val="24"/>
          <w:szCs w:val="24"/>
          <w:vertAlign w:val="subscript"/>
          <w:lang w:val="en-US"/>
        </w:rPr>
        <w:t>3</w:t>
      </w:r>
      <w:r w:rsidR="00B56576" w:rsidRPr="00294F7D">
        <w:rPr>
          <w:rFonts w:ascii="Arial" w:hAnsi="Arial" w:cs="Arial"/>
          <w:sz w:val="24"/>
          <w:szCs w:val="24"/>
          <w:lang w:val="en-US"/>
        </w:rPr>
        <w:t xml:space="preserve"> </w:t>
      </w:r>
      <w:r w:rsidR="00885A23">
        <w:rPr>
          <w:rFonts w:ascii="Arial" w:hAnsi="Arial" w:cs="Arial"/>
          <w:sz w:val="24"/>
          <w:szCs w:val="24"/>
          <w:lang w:val="en-US"/>
        </w:rPr>
        <w:t>were</w:t>
      </w:r>
      <w:r w:rsidR="00885A23" w:rsidRPr="00294F7D">
        <w:rPr>
          <w:rFonts w:ascii="Arial" w:hAnsi="Arial" w:cs="Arial"/>
          <w:sz w:val="24"/>
          <w:szCs w:val="24"/>
          <w:lang w:val="en-US"/>
        </w:rPr>
        <w:t xml:space="preserve"> </w:t>
      </w:r>
      <w:r w:rsidR="00B56576" w:rsidRPr="00294F7D">
        <w:rPr>
          <w:rFonts w:ascii="Arial" w:hAnsi="Arial" w:cs="Arial"/>
          <w:sz w:val="24"/>
          <w:szCs w:val="24"/>
          <w:lang w:val="en-US"/>
        </w:rPr>
        <w:t>introduced. DMSO-d</w:t>
      </w:r>
      <w:r w:rsidR="00B56576" w:rsidRPr="00294F7D">
        <w:rPr>
          <w:rFonts w:ascii="Arial" w:hAnsi="Arial" w:cs="Arial"/>
          <w:sz w:val="24"/>
          <w:szCs w:val="24"/>
          <w:vertAlign w:val="subscript"/>
          <w:lang w:val="en-US"/>
        </w:rPr>
        <w:t>6</w:t>
      </w:r>
      <w:r w:rsidR="00B56576" w:rsidRPr="00294F7D">
        <w:rPr>
          <w:rFonts w:ascii="Arial" w:hAnsi="Arial" w:cs="Arial"/>
          <w:sz w:val="24"/>
          <w:szCs w:val="24"/>
          <w:lang w:val="en-US"/>
        </w:rPr>
        <w:t xml:space="preserve"> </w:t>
      </w:r>
      <w:r w:rsidR="00962BA5" w:rsidRPr="00294F7D">
        <w:rPr>
          <w:rFonts w:ascii="Arial" w:hAnsi="Arial" w:cs="Arial"/>
          <w:sz w:val="24"/>
          <w:szCs w:val="24"/>
          <w:lang w:val="en-US"/>
        </w:rPr>
        <w:t>was</w:t>
      </w:r>
      <w:r w:rsidR="00B56576" w:rsidRPr="00294F7D">
        <w:rPr>
          <w:rFonts w:ascii="Arial" w:hAnsi="Arial" w:cs="Arial"/>
          <w:sz w:val="24"/>
          <w:szCs w:val="24"/>
          <w:lang w:val="en-US"/>
        </w:rPr>
        <w:t xml:space="preserve"> chosen because of its </w:t>
      </w:r>
      <w:r w:rsidR="00962BA5" w:rsidRPr="00294F7D">
        <w:rPr>
          <w:rFonts w:ascii="Arial" w:hAnsi="Arial" w:cs="Arial"/>
          <w:sz w:val="24"/>
          <w:szCs w:val="24"/>
          <w:lang w:val="en-US"/>
        </w:rPr>
        <w:t xml:space="preserve">miscibility </w:t>
      </w:r>
      <w:r w:rsidR="00B56576" w:rsidRPr="00294F7D">
        <w:rPr>
          <w:rFonts w:ascii="Arial" w:hAnsi="Arial" w:cs="Arial"/>
          <w:sz w:val="24"/>
          <w:szCs w:val="24"/>
          <w:lang w:val="en-US"/>
        </w:rPr>
        <w:t xml:space="preserve">with TBA and water and to avoid peak overlapping on the </w:t>
      </w:r>
      <w:r w:rsidR="00B56576" w:rsidRPr="00294F7D">
        <w:rPr>
          <w:rFonts w:ascii="Arial" w:hAnsi="Arial" w:cs="Arial"/>
          <w:sz w:val="24"/>
          <w:szCs w:val="24"/>
          <w:vertAlign w:val="superscript"/>
          <w:lang w:val="en-US"/>
        </w:rPr>
        <w:t>13</w:t>
      </w:r>
      <w:r w:rsidR="009D4363" w:rsidRPr="00294F7D">
        <w:rPr>
          <w:rFonts w:ascii="Arial" w:hAnsi="Arial" w:cs="Arial"/>
          <w:sz w:val="24"/>
          <w:szCs w:val="24"/>
          <w:lang w:val="en-US"/>
        </w:rPr>
        <w:t>C spectrum</w:t>
      </w:r>
      <w:r w:rsidR="00B56576" w:rsidRPr="00294F7D">
        <w:rPr>
          <w:rFonts w:ascii="Arial" w:hAnsi="Arial" w:cs="Arial"/>
          <w:sz w:val="24"/>
          <w:szCs w:val="24"/>
          <w:lang w:val="en-US"/>
        </w:rPr>
        <w:t xml:space="preserve"> between the sample and the deuterated solvent. The amount of Cr(Acac)</w:t>
      </w:r>
      <w:r w:rsidR="00B56576" w:rsidRPr="00294F7D">
        <w:rPr>
          <w:rFonts w:ascii="Arial" w:hAnsi="Arial" w:cs="Arial"/>
          <w:sz w:val="24"/>
          <w:szCs w:val="24"/>
          <w:vertAlign w:val="subscript"/>
          <w:lang w:val="en-US"/>
        </w:rPr>
        <w:t>3</w:t>
      </w:r>
      <w:r w:rsidR="00B56576" w:rsidRPr="00294F7D">
        <w:rPr>
          <w:rFonts w:ascii="Arial" w:hAnsi="Arial" w:cs="Arial"/>
          <w:sz w:val="24"/>
          <w:szCs w:val="24"/>
          <w:lang w:val="en-US"/>
        </w:rPr>
        <w:t xml:space="preserve"> </w:t>
      </w:r>
      <w:r w:rsidR="00962BA5" w:rsidRPr="00294F7D">
        <w:rPr>
          <w:rFonts w:ascii="Arial" w:hAnsi="Arial" w:cs="Arial"/>
          <w:sz w:val="24"/>
          <w:szCs w:val="24"/>
          <w:lang w:val="en-US"/>
        </w:rPr>
        <w:t>was</w:t>
      </w:r>
      <w:r w:rsidR="00B56576" w:rsidRPr="00294F7D">
        <w:rPr>
          <w:rFonts w:ascii="Arial" w:hAnsi="Arial" w:cs="Arial"/>
          <w:sz w:val="24"/>
          <w:szCs w:val="24"/>
          <w:lang w:val="en-US"/>
        </w:rPr>
        <w:t xml:space="preserve"> adapted according to the T</w:t>
      </w:r>
      <w:r w:rsidR="00B56576" w:rsidRPr="00294F7D">
        <w:rPr>
          <w:rFonts w:ascii="Arial" w:hAnsi="Arial" w:cs="Arial"/>
          <w:sz w:val="24"/>
          <w:szCs w:val="24"/>
          <w:vertAlign w:val="subscript"/>
          <w:lang w:val="en-US"/>
        </w:rPr>
        <w:t>1</w:t>
      </w:r>
      <w:r w:rsidR="00B56576" w:rsidRPr="00294F7D">
        <w:rPr>
          <w:rFonts w:ascii="Arial" w:hAnsi="Arial" w:cs="Arial"/>
          <w:sz w:val="24"/>
          <w:szCs w:val="24"/>
          <w:lang w:val="en-US"/>
        </w:rPr>
        <w:t xml:space="preserve"> values (longitudinal relaxation). Then, 600 µL of sample are added and</w:t>
      </w:r>
      <w:r w:rsidR="00962BA5" w:rsidRPr="00294F7D">
        <w:rPr>
          <w:rFonts w:ascii="Arial" w:hAnsi="Arial" w:cs="Arial"/>
          <w:sz w:val="24"/>
          <w:szCs w:val="24"/>
          <w:lang w:val="en-US"/>
        </w:rPr>
        <w:t>, after mixing,</w:t>
      </w:r>
      <w:r w:rsidR="00B56576" w:rsidRPr="00294F7D">
        <w:rPr>
          <w:rFonts w:ascii="Arial" w:hAnsi="Arial" w:cs="Arial"/>
          <w:sz w:val="24"/>
          <w:szCs w:val="24"/>
          <w:lang w:val="en-US"/>
        </w:rPr>
        <w:t xml:space="preserve"> the </w:t>
      </w:r>
      <w:r w:rsidR="00962BA5" w:rsidRPr="00294F7D">
        <w:rPr>
          <w:rFonts w:ascii="Arial" w:hAnsi="Arial" w:cs="Arial"/>
          <w:sz w:val="24"/>
          <w:szCs w:val="24"/>
          <w:lang w:val="en-US"/>
        </w:rPr>
        <w:t>sample</w:t>
      </w:r>
      <w:r w:rsidR="00B56576" w:rsidRPr="00294F7D">
        <w:rPr>
          <w:rFonts w:ascii="Arial" w:hAnsi="Arial" w:cs="Arial"/>
          <w:sz w:val="24"/>
          <w:szCs w:val="24"/>
          <w:lang w:val="en-US"/>
        </w:rPr>
        <w:t xml:space="preserve"> was introduced in</w:t>
      </w:r>
      <w:r w:rsidR="00885A23">
        <w:rPr>
          <w:rFonts w:ascii="Arial" w:hAnsi="Arial" w:cs="Arial"/>
          <w:sz w:val="24"/>
          <w:szCs w:val="24"/>
          <w:lang w:val="en-US"/>
        </w:rPr>
        <w:t>to</w:t>
      </w:r>
      <w:r w:rsidR="00B56576" w:rsidRPr="00294F7D">
        <w:rPr>
          <w:rFonts w:ascii="Arial" w:hAnsi="Arial" w:cs="Arial"/>
          <w:sz w:val="24"/>
          <w:szCs w:val="24"/>
          <w:lang w:val="en-US"/>
        </w:rPr>
        <w:t xml:space="preserve"> a 5 mm NMR tube.</w:t>
      </w:r>
      <w:r w:rsidR="00D81DE1" w:rsidRPr="00294F7D">
        <w:rPr>
          <w:rFonts w:ascii="Arial" w:hAnsi="Arial" w:cs="Arial"/>
          <w:sz w:val="24"/>
          <w:szCs w:val="24"/>
          <w:lang w:val="en-US"/>
        </w:rPr>
        <w:t xml:space="preserve"> MTBE NMR measurements </w:t>
      </w:r>
      <w:r w:rsidR="00962BA5" w:rsidRPr="00294F7D">
        <w:rPr>
          <w:rFonts w:ascii="Arial" w:hAnsi="Arial" w:cs="Arial"/>
          <w:sz w:val="24"/>
          <w:szCs w:val="24"/>
          <w:lang w:val="en-US"/>
        </w:rPr>
        <w:t>were</w:t>
      </w:r>
      <w:r w:rsidR="00D81DE1" w:rsidRPr="00294F7D">
        <w:rPr>
          <w:rFonts w:ascii="Arial" w:hAnsi="Arial" w:cs="Arial"/>
          <w:sz w:val="24"/>
          <w:szCs w:val="24"/>
          <w:lang w:val="en-US"/>
        </w:rPr>
        <w:t xml:space="preserve"> performed in the same way </w:t>
      </w:r>
      <w:r w:rsidR="00962BA5" w:rsidRPr="00294F7D">
        <w:rPr>
          <w:rFonts w:ascii="Arial" w:hAnsi="Arial" w:cs="Arial"/>
          <w:sz w:val="24"/>
          <w:szCs w:val="24"/>
          <w:lang w:val="en-US"/>
        </w:rPr>
        <w:t>but with the following</w:t>
      </w:r>
      <w:r w:rsidR="00D81DE1" w:rsidRPr="00294F7D">
        <w:rPr>
          <w:rFonts w:ascii="Arial" w:hAnsi="Arial" w:cs="Arial"/>
          <w:sz w:val="24"/>
          <w:szCs w:val="24"/>
          <w:lang w:val="en-US"/>
        </w:rPr>
        <w:t xml:space="preserve"> sample preparation: 500 µL of MTBE mixed with 200 µL of acetonitrile-d</w:t>
      </w:r>
      <w:r w:rsidR="00D81DE1" w:rsidRPr="00294F7D">
        <w:rPr>
          <w:rFonts w:ascii="Arial" w:hAnsi="Arial" w:cs="Arial"/>
          <w:sz w:val="24"/>
          <w:szCs w:val="24"/>
          <w:vertAlign w:val="subscript"/>
          <w:lang w:val="en-US"/>
        </w:rPr>
        <w:t>3</w:t>
      </w:r>
      <w:r w:rsidR="00D81DE1" w:rsidRPr="00294F7D">
        <w:rPr>
          <w:rFonts w:ascii="Arial" w:hAnsi="Arial" w:cs="Arial"/>
          <w:sz w:val="24"/>
          <w:szCs w:val="24"/>
          <w:lang w:val="en-US"/>
        </w:rPr>
        <w:t xml:space="preserve"> containing </w:t>
      </w:r>
      <w:r w:rsidR="00A27D8F" w:rsidRPr="00294F7D">
        <w:rPr>
          <w:rFonts w:ascii="Arial" w:hAnsi="Arial" w:cs="Arial"/>
          <w:sz w:val="24"/>
          <w:szCs w:val="24"/>
          <w:lang w:val="en-US"/>
        </w:rPr>
        <w:t>200</w:t>
      </w:r>
      <w:r w:rsidR="00D81DE1" w:rsidRPr="00294F7D">
        <w:rPr>
          <w:rFonts w:ascii="Arial" w:hAnsi="Arial" w:cs="Arial"/>
          <w:sz w:val="24"/>
          <w:szCs w:val="24"/>
          <w:lang w:val="en-US"/>
        </w:rPr>
        <w:t xml:space="preserve"> </w:t>
      </w:r>
      <w:r w:rsidR="0086547C" w:rsidRPr="00294F7D">
        <w:rPr>
          <w:rFonts w:ascii="Arial" w:hAnsi="Arial" w:cs="Arial"/>
          <w:sz w:val="24"/>
          <w:szCs w:val="24"/>
          <w:lang w:val="en-US"/>
        </w:rPr>
        <w:t>m</w:t>
      </w:r>
      <w:r w:rsidR="00D81DE1" w:rsidRPr="00294F7D">
        <w:rPr>
          <w:rFonts w:ascii="Arial" w:hAnsi="Arial" w:cs="Arial"/>
          <w:sz w:val="24"/>
          <w:szCs w:val="24"/>
          <w:lang w:val="en-US"/>
        </w:rPr>
        <w:t>M of Cr(Acac)</w:t>
      </w:r>
      <w:r w:rsidR="00D81DE1" w:rsidRPr="00294F7D">
        <w:rPr>
          <w:rFonts w:ascii="Arial" w:hAnsi="Arial" w:cs="Arial"/>
          <w:sz w:val="24"/>
          <w:szCs w:val="24"/>
          <w:vertAlign w:val="subscript"/>
          <w:lang w:val="en-US"/>
        </w:rPr>
        <w:t>3</w:t>
      </w:r>
      <w:r w:rsidR="00D81DE1" w:rsidRPr="00294F7D">
        <w:rPr>
          <w:rFonts w:ascii="Arial" w:hAnsi="Arial" w:cs="Arial"/>
          <w:sz w:val="24"/>
          <w:szCs w:val="24"/>
          <w:lang w:val="en-US"/>
        </w:rPr>
        <w:t>.</w:t>
      </w:r>
    </w:p>
    <w:p w14:paraId="51823DE5" w14:textId="77777777" w:rsidR="005074E2" w:rsidRPr="00294F7D" w:rsidRDefault="00B56576" w:rsidP="00C339BB">
      <w:pPr>
        <w:spacing w:line="480" w:lineRule="auto"/>
        <w:jc w:val="both"/>
        <w:rPr>
          <w:rFonts w:ascii="Arial" w:hAnsi="Arial" w:cs="Arial"/>
          <w:sz w:val="24"/>
          <w:lang w:val="en-US"/>
        </w:rPr>
      </w:pPr>
      <w:r w:rsidRPr="00294F7D">
        <w:rPr>
          <w:rFonts w:ascii="Arial" w:hAnsi="Arial" w:cs="Arial"/>
          <w:sz w:val="24"/>
          <w:szCs w:val="24"/>
          <w:vertAlign w:val="superscript"/>
          <w:lang w:val="en-US"/>
        </w:rPr>
        <w:t>13</w:t>
      </w:r>
      <w:r w:rsidRPr="00294F7D">
        <w:rPr>
          <w:rFonts w:ascii="Arial" w:hAnsi="Arial" w:cs="Arial"/>
          <w:sz w:val="24"/>
          <w:szCs w:val="24"/>
          <w:lang w:val="en-US"/>
        </w:rPr>
        <w:t xml:space="preserve">C NMR spectra of </w:t>
      </w:r>
      <w:r w:rsidR="00A100A3" w:rsidRPr="00294F7D">
        <w:rPr>
          <w:rFonts w:ascii="Arial" w:hAnsi="Arial" w:cs="Arial"/>
          <w:sz w:val="24"/>
          <w:szCs w:val="24"/>
          <w:lang w:val="en-US"/>
        </w:rPr>
        <w:t xml:space="preserve">both MTBE and </w:t>
      </w:r>
      <w:r w:rsidRPr="00294F7D">
        <w:rPr>
          <w:rFonts w:ascii="Arial" w:hAnsi="Arial" w:cs="Arial"/>
          <w:sz w:val="24"/>
          <w:szCs w:val="24"/>
          <w:lang w:val="en-US"/>
        </w:rPr>
        <w:t>TBA were recorded using a Bruker AVANCE I 400</w:t>
      </w:r>
      <w:r w:rsidR="00533116" w:rsidRPr="00294F7D">
        <w:rPr>
          <w:rFonts w:ascii="Arial" w:hAnsi="Arial" w:cs="Arial"/>
          <w:sz w:val="24"/>
          <w:szCs w:val="24"/>
          <w:lang w:val="en-US"/>
        </w:rPr>
        <w:t xml:space="preserve"> MHz spectrometer</w:t>
      </w:r>
      <w:r w:rsidRPr="00294F7D">
        <w:rPr>
          <w:rFonts w:ascii="Arial" w:hAnsi="Arial" w:cs="Arial"/>
          <w:sz w:val="24"/>
          <w:szCs w:val="24"/>
          <w:lang w:val="en-US"/>
        </w:rPr>
        <w:t xml:space="preserve"> fitted with a 5 mm i.d. </w:t>
      </w:r>
      <w:r w:rsidRPr="00294F7D">
        <w:rPr>
          <w:rFonts w:ascii="Arial" w:hAnsi="Arial" w:cs="Arial"/>
          <w:sz w:val="24"/>
          <w:szCs w:val="24"/>
          <w:vertAlign w:val="superscript"/>
          <w:lang w:val="en-US"/>
        </w:rPr>
        <w:t>1</w:t>
      </w:r>
      <w:r w:rsidRPr="00294F7D">
        <w:rPr>
          <w:rFonts w:ascii="Arial" w:hAnsi="Arial" w:cs="Arial"/>
          <w:sz w:val="24"/>
          <w:szCs w:val="24"/>
          <w:lang w:val="en-US"/>
        </w:rPr>
        <w:t>H/</w:t>
      </w:r>
      <w:r w:rsidRPr="00294F7D">
        <w:rPr>
          <w:rFonts w:ascii="Arial" w:hAnsi="Arial" w:cs="Arial"/>
          <w:sz w:val="24"/>
          <w:szCs w:val="24"/>
          <w:vertAlign w:val="superscript"/>
          <w:lang w:val="en-US"/>
        </w:rPr>
        <w:t>13</w:t>
      </w:r>
      <w:r w:rsidRPr="00294F7D">
        <w:rPr>
          <w:rFonts w:ascii="Arial" w:hAnsi="Arial" w:cs="Arial"/>
          <w:sz w:val="24"/>
          <w:szCs w:val="24"/>
          <w:lang w:val="en-US"/>
        </w:rPr>
        <w:t>C dual</w:t>
      </w:r>
      <w:r w:rsidRPr="00294F7D">
        <w:rPr>
          <w:rFonts w:ascii="Arial" w:hAnsi="Arial" w:cs="Arial"/>
          <w:sz w:val="24"/>
          <w:szCs w:val="24"/>
          <w:vertAlign w:val="superscript"/>
          <w:lang w:val="en-US"/>
        </w:rPr>
        <w:t>+</w:t>
      </w:r>
      <w:r w:rsidRPr="00294F7D">
        <w:rPr>
          <w:rFonts w:ascii="Arial" w:hAnsi="Arial" w:cs="Arial"/>
          <w:sz w:val="24"/>
          <w:szCs w:val="24"/>
          <w:lang w:val="en-US"/>
        </w:rPr>
        <w:t xml:space="preserve"> probe, carefully tuned at the </w:t>
      </w:r>
      <w:r w:rsidRPr="00294F7D">
        <w:rPr>
          <w:rFonts w:ascii="Arial" w:hAnsi="Arial" w:cs="Arial"/>
          <w:sz w:val="24"/>
          <w:szCs w:val="24"/>
          <w:lang w:val="en-US"/>
        </w:rPr>
        <w:lastRenderedPageBreak/>
        <w:t xml:space="preserve">recording frequency of 100.61 MHz. </w:t>
      </w:r>
      <w:r w:rsidR="00DF1194" w:rsidRPr="00294F7D">
        <w:rPr>
          <w:rFonts w:ascii="Arial" w:hAnsi="Arial" w:cs="Arial"/>
          <w:sz w:val="24"/>
          <w:szCs w:val="24"/>
          <w:lang w:val="en-US"/>
        </w:rPr>
        <w:t xml:space="preserve">Detailed explanation of the isotopic </w:t>
      </w:r>
      <w:r w:rsidR="00DF1194" w:rsidRPr="00294F7D">
        <w:rPr>
          <w:rFonts w:ascii="Arial" w:hAnsi="Arial" w:cs="Arial"/>
          <w:sz w:val="24"/>
          <w:szCs w:val="24"/>
          <w:vertAlign w:val="superscript"/>
          <w:lang w:val="en-US"/>
        </w:rPr>
        <w:t>13</w:t>
      </w:r>
      <w:r w:rsidR="00DF1194" w:rsidRPr="00294F7D">
        <w:rPr>
          <w:rFonts w:ascii="Arial" w:hAnsi="Arial" w:cs="Arial"/>
          <w:sz w:val="24"/>
          <w:szCs w:val="24"/>
          <w:lang w:val="en-US"/>
        </w:rPr>
        <w:t xml:space="preserve">C NMR protocol and </w:t>
      </w:r>
      <w:r w:rsidR="00DF1194" w:rsidRPr="00294F7D">
        <w:rPr>
          <w:rFonts w:ascii="Symbol" w:hAnsi="Symbol" w:cs="Arial"/>
          <w:sz w:val="24"/>
          <w:szCs w:val="24"/>
          <w:lang w:val="en-US"/>
        </w:rPr>
        <w:t></w:t>
      </w:r>
      <w:r w:rsidR="00DF1194" w:rsidRPr="00294F7D">
        <w:rPr>
          <w:rFonts w:ascii="Arial" w:hAnsi="Arial" w:cs="Arial"/>
          <w:sz w:val="24"/>
          <w:szCs w:val="24"/>
          <w:vertAlign w:val="superscript"/>
          <w:lang w:val="en-US"/>
        </w:rPr>
        <w:t>13</w:t>
      </w:r>
      <w:r w:rsidR="00DF1194" w:rsidRPr="00294F7D">
        <w:rPr>
          <w:rFonts w:ascii="Arial" w:hAnsi="Arial" w:cs="Arial"/>
          <w:sz w:val="24"/>
          <w:szCs w:val="24"/>
          <w:lang w:val="en-US"/>
        </w:rPr>
        <w:t>C</w:t>
      </w:r>
      <w:r w:rsidR="00DF1194" w:rsidRPr="00294F7D">
        <w:rPr>
          <w:rFonts w:ascii="Arial" w:hAnsi="Arial" w:cs="Arial"/>
          <w:sz w:val="24"/>
          <w:szCs w:val="24"/>
          <w:vertAlign w:val="subscript"/>
          <w:lang w:val="en-US"/>
        </w:rPr>
        <w:t>i</w:t>
      </w:r>
      <w:r w:rsidR="00DF1194" w:rsidRPr="00294F7D">
        <w:rPr>
          <w:rFonts w:ascii="Arial" w:hAnsi="Arial" w:cs="Arial"/>
          <w:sz w:val="24"/>
          <w:szCs w:val="24"/>
          <w:lang w:val="en-US"/>
        </w:rPr>
        <w:t xml:space="preserve"> calculation is available in Supporting Information.</w:t>
      </w:r>
    </w:p>
    <w:p w14:paraId="454491DB" w14:textId="4D7B908B" w:rsidR="005074E2" w:rsidRPr="00294F7D" w:rsidRDefault="005074E2" w:rsidP="00C339BB">
      <w:pPr>
        <w:pStyle w:val="ListParagraph"/>
        <w:numPr>
          <w:ilvl w:val="1"/>
          <w:numId w:val="1"/>
        </w:numPr>
        <w:spacing w:line="480" w:lineRule="auto"/>
        <w:jc w:val="both"/>
        <w:rPr>
          <w:rFonts w:ascii="Arial" w:hAnsi="Arial" w:cs="Arial"/>
          <w:sz w:val="24"/>
          <w:lang w:val="en-US"/>
        </w:rPr>
      </w:pPr>
      <w:r w:rsidRPr="00294F7D">
        <w:rPr>
          <w:rFonts w:ascii="Arial" w:hAnsi="Arial" w:cs="Arial"/>
          <w:sz w:val="24"/>
          <w:lang w:val="en-US"/>
        </w:rPr>
        <w:t>Determination of enrichment factors (</w:t>
      </w:r>
      <w:r w:rsidRPr="00294F7D">
        <w:rPr>
          <w:rFonts w:ascii="Symbol" w:hAnsi="Symbol" w:cs="Arial"/>
          <w:sz w:val="24"/>
          <w:lang w:val="en-US"/>
        </w:rPr>
        <w:t></w:t>
      </w:r>
      <w:r w:rsidRPr="00294F7D">
        <w:rPr>
          <w:rFonts w:ascii="Arial" w:hAnsi="Arial" w:cs="Arial"/>
          <w:sz w:val="24"/>
          <w:lang w:val="en-US"/>
        </w:rPr>
        <w:t>)</w:t>
      </w:r>
    </w:p>
    <w:p w14:paraId="2F29E1F0" w14:textId="2F2F3FB3" w:rsidR="008E14F2" w:rsidRPr="00294F7D" w:rsidRDefault="00043C96" w:rsidP="00C339BB">
      <w:pPr>
        <w:spacing w:line="480" w:lineRule="auto"/>
        <w:ind w:firstLine="360"/>
        <w:jc w:val="both"/>
        <w:rPr>
          <w:rFonts w:ascii="Arial" w:hAnsi="Arial" w:cs="Arial"/>
          <w:sz w:val="24"/>
          <w:lang w:val="en-US"/>
        </w:rPr>
      </w:pPr>
      <w:r w:rsidRPr="00294F7D">
        <w:rPr>
          <w:rFonts w:ascii="Arial" w:hAnsi="Arial" w:cs="Arial"/>
          <w:sz w:val="24"/>
          <w:lang w:val="en-US"/>
        </w:rPr>
        <w:t xml:space="preserve">For large scale degradation experiments, </w:t>
      </w:r>
      <w:r w:rsidR="00885A23" w:rsidRPr="00294F7D">
        <w:rPr>
          <w:rFonts w:ascii="Arial" w:hAnsi="Arial" w:cs="Arial"/>
          <w:sz w:val="24"/>
          <w:vertAlign w:val="superscript"/>
          <w:lang w:val="en-US"/>
        </w:rPr>
        <w:t>13</w:t>
      </w:r>
      <w:r w:rsidR="00885A23" w:rsidRPr="00294F7D">
        <w:rPr>
          <w:rFonts w:ascii="Arial" w:hAnsi="Arial" w:cs="Arial"/>
          <w:sz w:val="24"/>
          <w:lang w:val="en-US"/>
        </w:rPr>
        <w:t xml:space="preserve">C </w:t>
      </w:r>
      <w:r w:rsidR="00911C07" w:rsidRPr="00294F7D">
        <w:rPr>
          <w:rFonts w:ascii="Arial" w:hAnsi="Arial" w:cs="Arial"/>
          <w:sz w:val="24"/>
          <w:lang w:val="en-US"/>
        </w:rPr>
        <w:t xml:space="preserve">Isotope </w:t>
      </w:r>
      <w:r w:rsidR="00830CBA" w:rsidRPr="00294F7D">
        <w:rPr>
          <w:rFonts w:ascii="Arial" w:hAnsi="Arial" w:cs="Arial"/>
          <w:sz w:val="24"/>
          <w:lang w:val="en-US"/>
        </w:rPr>
        <w:t>E</w:t>
      </w:r>
      <w:r w:rsidR="00911C07" w:rsidRPr="00294F7D">
        <w:rPr>
          <w:rFonts w:ascii="Arial" w:hAnsi="Arial" w:cs="Arial"/>
          <w:sz w:val="24"/>
          <w:lang w:val="en-US"/>
        </w:rPr>
        <w:t xml:space="preserve">ffects </w:t>
      </w:r>
      <w:r w:rsidR="00975F68" w:rsidRPr="00294F7D">
        <w:rPr>
          <w:rFonts w:ascii="Arial" w:hAnsi="Arial" w:cs="Arial"/>
          <w:sz w:val="24"/>
          <w:lang w:val="en-US"/>
        </w:rPr>
        <w:t xml:space="preserve">associated with both permanganate oxidation and acid hydrolysis </w:t>
      </w:r>
      <w:r w:rsidR="00A570F5" w:rsidRPr="00294F7D">
        <w:rPr>
          <w:rFonts w:ascii="Arial" w:hAnsi="Arial" w:cs="Arial"/>
          <w:sz w:val="24"/>
          <w:lang w:val="en-US"/>
        </w:rPr>
        <w:t>were</w:t>
      </w:r>
      <w:r w:rsidR="00911C07" w:rsidRPr="00294F7D">
        <w:rPr>
          <w:rFonts w:ascii="Arial" w:hAnsi="Arial" w:cs="Arial"/>
          <w:sz w:val="24"/>
          <w:lang w:val="en-US"/>
        </w:rPr>
        <w:t xml:space="preserve"> calculated using</w:t>
      </w:r>
      <w:r w:rsidR="00975F68" w:rsidRPr="00294F7D">
        <w:rPr>
          <w:rFonts w:ascii="Arial" w:hAnsi="Arial" w:cs="Arial"/>
          <w:sz w:val="24"/>
          <w:lang w:val="en-US"/>
        </w:rPr>
        <w:t xml:space="preserve"> </w:t>
      </w:r>
      <w:r w:rsidR="00533116" w:rsidRPr="00294F7D">
        <w:rPr>
          <w:rFonts w:ascii="Arial" w:hAnsi="Arial" w:cs="Arial"/>
          <w:sz w:val="24"/>
          <w:lang w:val="en-US"/>
        </w:rPr>
        <w:t>the t</w:t>
      </w:r>
      <w:r w:rsidR="00533116" w:rsidRPr="00294F7D">
        <w:rPr>
          <w:rFonts w:ascii="Arial" w:hAnsi="Arial" w:cs="Arial"/>
          <w:sz w:val="24"/>
          <w:vertAlign w:val="subscript"/>
          <w:lang w:val="en-US"/>
        </w:rPr>
        <w:t>0</w:t>
      </w:r>
      <w:r w:rsidR="00533116" w:rsidRPr="00294F7D">
        <w:rPr>
          <w:rFonts w:ascii="Arial" w:hAnsi="Arial" w:cs="Arial"/>
          <w:sz w:val="24"/>
          <w:lang w:val="en-US"/>
        </w:rPr>
        <w:t xml:space="preserve"> value and a single </w:t>
      </w:r>
      <w:r w:rsidR="00975F68" w:rsidRPr="00294F7D">
        <w:rPr>
          <w:rFonts w:ascii="Arial" w:hAnsi="Arial" w:cs="Arial"/>
          <w:sz w:val="24"/>
          <w:lang w:val="en-US"/>
        </w:rPr>
        <w:t xml:space="preserve">data point. This </w:t>
      </w:r>
      <w:r w:rsidR="00E92316" w:rsidRPr="00294F7D">
        <w:rPr>
          <w:rFonts w:ascii="Arial" w:hAnsi="Arial" w:cs="Arial"/>
          <w:sz w:val="24"/>
          <w:lang w:val="en-US"/>
        </w:rPr>
        <w:t xml:space="preserve">method </w:t>
      </w:r>
      <w:r w:rsidR="00975F68" w:rsidRPr="00294F7D">
        <w:rPr>
          <w:rFonts w:ascii="Arial" w:hAnsi="Arial" w:cs="Arial"/>
          <w:sz w:val="24"/>
          <w:lang w:val="en-US"/>
        </w:rPr>
        <w:t xml:space="preserve">of </w:t>
      </w:r>
      <w:r w:rsidR="00885A23">
        <w:rPr>
          <w:rFonts w:ascii="Arial" w:hAnsi="Arial" w:cs="Arial"/>
          <w:sz w:val="24"/>
          <w:lang w:val="en-US"/>
        </w:rPr>
        <w:t xml:space="preserve">calculating the </w:t>
      </w:r>
      <w:r w:rsidR="0013551C" w:rsidRPr="00294F7D">
        <w:rPr>
          <w:rFonts w:ascii="Arial" w:hAnsi="Arial" w:cs="Arial"/>
          <w:sz w:val="24"/>
          <w:lang w:val="en-US"/>
        </w:rPr>
        <w:t xml:space="preserve">enrichment factor </w:t>
      </w:r>
      <w:r w:rsidR="00E92316" w:rsidRPr="00294F7D">
        <w:rPr>
          <w:rFonts w:ascii="Arial" w:hAnsi="Arial" w:cs="Arial"/>
          <w:sz w:val="24"/>
          <w:lang w:val="en-US"/>
        </w:rPr>
        <w:t xml:space="preserve">has </w:t>
      </w:r>
      <w:r w:rsidR="003C4073" w:rsidRPr="00294F7D">
        <w:rPr>
          <w:rFonts w:ascii="Arial" w:hAnsi="Arial" w:cs="Arial"/>
          <w:sz w:val="24"/>
          <w:lang w:val="en-US"/>
        </w:rPr>
        <w:t xml:space="preserve">already </w:t>
      </w:r>
      <w:r w:rsidR="00E92316" w:rsidRPr="00294F7D">
        <w:rPr>
          <w:rFonts w:ascii="Arial" w:hAnsi="Arial" w:cs="Arial"/>
          <w:sz w:val="24"/>
          <w:lang w:val="en-US"/>
        </w:rPr>
        <w:t xml:space="preserve">been </w:t>
      </w:r>
      <w:r w:rsidR="00A570F5" w:rsidRPr="00294F7D">
        <w:rPr>
          <w:rFonts w:ascii="Arial" w:hAnsi="Arial" w:cs="Arial"/>
          <w:sz w:val="24"/>
          <w:lang w:val="en-US"/>
        </w:rPr>
        <w:t>shown</w:t>
      </w:r>
      <w:r w:rsidR="003C4073" w:rsidRPr="00294F7D">
        <w:rPr>
          <w:rFonts w:ascii="Arial" w:hAnsi="Arial" w:cs="Arial"/>
          <w:sz w:val="24"/>
          <w:lang w:val="en-US"/>
        </w:rPr>
        <w:t xml:space="preserve"> to </w:t>
      </w:r>
      <w:r w:rsidR="00533116" w:rsidRPr="00294F7D">
        <w:rPr>
          <w:rFonts w:ascii="Arial" w:hAnsi="Arial" w:cs="Arial"/>
          <w:sz w:val="24"/>
          <w:lang w:val="en-US"/>
        </w:rPr>
        <w:t>provide</w:t>
      </w:r>
      <w:r w:rsidR="003C4073" w:rsidRPr="00294F7D">
        <w:rPr>
          <w:rFonts w:ascii="Arial" w:hAnsi="Arial" w:cs="Arial"/>
          <w:sz w:val="24"/>
          <w:lang w:val="en-US"/>
        </w:rPr>
        <w:t xml:space="preserve"> very similar results to the classical Rayleigh plot method</w:t>
      </w:r>
      <w:r w:rsidR="00885A23">
        <w:rPr>
          <w:rFonts w:ascii="Arial" w:hAnsi="Arial" w:cs="Arial"/>
          <w:sz w:val="24"/>
          <w:lang w:val="en-US"/>
        </w:rPr>
        <w:t xml:space="preserve"> which requires</w:t>
      </w:r>
      <w:r w:rsidR="003C4073" w:rsidRPr="00294F7D">
        <w:rPr>
          <w:rFonts w:ascii="Arial" w:hAnsi="Arial" w:cs="Arial"/>
          <w:sz w:val="24"/>
          <w:lang w:val="en-US"/>
        </w:rPr>
        <w:t xml:space="preserve"> multiple data points</w:t>
      </w:r>
      <w:r w:rsidR="002E4F9D" w:rsidRPr="00294F7D">
        <w:rPr>
          <w:rFonts w:ascii="Arial" w:hAnsi="Arial" w:cs="Arial"/>
          <w:sz w:val="24"/>
          <w:lang w:val="en-US"/>
        </w:rPr>
        <w:t xml:space="preserve"> </w:t>
      </w:r>
      <w:r w:rsidR="00181F83"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{"citationID":"RP7Yk0yy","properties":{"formattedCitation":"(Jeannottat and Hunkeler 2012)","plainCitation":"(Jeannottat and Hunkeler 2012)","noteIndex":0},"citationItems":[{"id":483,"uris":["http://zotero.org/users/4486764/items/FU4PWYR4"],"uri":["http://zotero.org/users/4486764/items/FU4PWYR4"],"itemData":{"id":483,"type":"article-journal","title":"Chlorine and Carbon Isotopes Fractionation during Volatilization and Diffusive Transport of Trichloroethene in the Unsaturated Zone","container-title":"Environmental Science and Technology","page":"3169-3176","volume":"46","issue":"6","DOI":"10.1021/es203547p","ISSN":"0013-936X","title-short":"Chlorine and Carbon Isotopes Fractionation during Volatilization and Diffusive Transport of Trichloroethene in the Unsaturated Zone","author":[{"family":"Jeannottat","given":"Simon"},{"family":"Hunkeler","given":"Daniel"}],"issued":{"date-parts":[["2012",3,20]]}}}],"schema":"https://github.com/citation-style-language/schema/raw/master/csl-citation.json"} </w:instrText>
      </w:r>
      <w:r w:rsidR="00181F83" w:rsidRPr="00294F7D">
        <w:rPr>
          <w:rFonts w:ascii="Arial" w:hAnsi="Arial" w:cs="Arial"/>
          <w:sz w:val="24"/>
          <w:lang w:val="en-US"/>
        </w:rPr>
        <w:fldChar w:fldCharType="separate"/>
      </w:r>
      <w:r w:rsidR="00D31568" w:rsidRPr="003B725D">
        <w:rPr>
          <w:rFonts w:ascii="Arial" w:hAnsi="Arial" w:cs="Arial"/>
          <w:sz w:val="24"/>
          <w:lang w:val="en-US"/>
        </w:rPr>
        <w:t>(Jeannottat and Hunkeler 2012)</w:t>
      </w:r>
      <w:r w:rsidR="00181F83" w:rsidRPr="00294F7D">
        <w:rPr>
          <w:rFonts w:ascii="Arial" w:hAnsi="Arial" w:cs="Arial"/>
          <w:sz w:val="24"/>
          <w:lang w:val="en-US"/>
        </w:rPr>
        <w:fldChar w:fldCharType="end"/>
      </w:r>
      <w:r w:rsidR="002E4F9D" w:rsidRPr="00294F7D">
        <w:rPr>
          <w:rFonts w:ascii="Arial" w:hAnsi="Arial" w:cs="Arial"/>
          <w:sz w:val="24"/>
          <w:lang w:val="en-US"/>
        </w:rPr>
        <w:t>.</w:t>
      </w:r>
      <w:r w:rsidR="00911C07" w:rsidRPr="00294F7D">
        <w:rPr>
          <w:rFonts w:ascii="Arial" w:hAnsi="Arial" w:cs="Arial"/>
          <w:sz w:val="24"/>
          <w:lang w:val="en-US"/>
        </w:rPr>
        <w:t xml:space="preserve"> </w:t>
      </w:r>
      <w:r w:rsidR="005D5E59" w:rsidRPr="00294F7D">
        <w:rPr>
          <w:rFonts w:ascii="Arial" w:hAnsi="Arial" w:cs="Arial"/>
          <w:sz w:val="24"/>
          <w:lang w:val="en-US"/>
        </w:rPr>
        <w:t xml:space="preserve">Moreover, a recently published study </w:t>
      </w:r>
      <w:r w:rsidR="005D5E59" w:rsidRPr="00294F7D">
        <w:rPr>
          <w:rFonts w:ascii="Arial" w:hAnsi="Arial" w:cs="Arial"/>
          <w:sz w:val="24"/>
          <w:lang w:val="en-US" w:eastAsia="ja-JP"/>
        </w:rPr>
        <w:t>has demonstrated that this “two point calculation” (t</w:t>
      </w:r>
      <w:r w:rsidR="005D5E59" w:rsidRPr="00294F7D">
        <w:rPr>
          <w:rFonts w:ascii="Arial" w:hAnsi="Arial" w:cs="Arial"/>
          <w:sz w:val="24"/>
          <w:vertAlign w:val="subscript"/>
          <w:lang w:val="en-US" w:eastAsia="ja-JP"/>
        </w:rPr>
        <w:t>0</w:t>
      </w:r>
      <w:r w:rsidR="005D5E59" w:rsidRPr="00294F7D">
        <w:rPr>
          <w:rFonts w:ascii="Arial" w:hAnsi="Arial" w:cs="Arial"/>
          <w:sz w:val="24"/>
          <w:lang w:val="en-US" w:eastAsia="ja-JP"/>
        </w:rPr>
        <w:t xml:space="preserve"> and one experimental point) </w:t>
      </w:r>
      <w:r w:rsidR="00885A23">
        <w:rPr>
          <w:rFonts w:ascii="Arial" w:hAnsi="Arial" w:cs="Arial"/>
          <w:sz w:val="24"/>
          <w:lang w:val="en-US" w:eastAsia="ja-JP"/>
        </w:rPr>
        <w:t>gives</w:t>
      </w:r>
      <w:r w:rsidR="005D5E59" w:rsidRPr="00294F7D">
        <w:rPr>
          <w:rFonts w:ascii="Arial" w:hAnsi="Arial" w:cs="Arial"/>
          <w:sz w:val="24"/>
          <w:lang w:val="en-US" w:eastAsia="ja-JP"/>
        </w:rPr>
        <w:t xml:space="preserve"> the same result as</w:t>
      </w:r>
      <w:r w:rsidR="00733086" w:rsidRPr="00294F7D">
        <w:rPr>
          <w:rFonts w:ascii="Arial" w:hAnsi="Arial" w:cs="Arial"/>
          <w:sz w:val="24"/>
          <w:lang w:val="en-US" w:eastAsia="ja-JP"/>
        </w:rPr>
        <w:t xml:space="preserve"> a</w:t>
      </w:r>
      <w:r w:rsidR="005D5E59" w:rsidRPr="00294F7D">
        <w:rPr>
          <w:rFonts w:ascii="Arial" w:hAnsi="Arial" w:cs="Arial"/>
          <w:sz w:val="24"/>
          <w:lang w:val="en-US" w:eastAsia="ja-JP"/>
        </w:rPr>
        <w:t xml:space="preserve"> Rayleigh plot when </w:t>
      </w:r>
      <w:r w:rsidR="009462C5" w:rsidRPr="00294F7D">
        <w:rPr>
          <w:rFonts w:ascii="Arial" w:hAnsi="Arial" w:cs="Arial"/>
          <w:sz w:val="24"/>
          <w:lang w:val="en-US" w:eastAsia="ja-JP"/>
        </w:rPr>
        <w:t xml:space="preserve">less </w:t>
      </w:r>
      <w:r w:rsidR="00733086" w:rsidRPr="00294F7D">
        <w:rPr>
          <w:rFonts w:ascii="Arial" w:hAnsi="Arial" w:cs="Arial"/>
          <w:sz w:val="24"/>
          <w:lang w:val="en-US" w:eastAsia="ja-JP"/>
        </w:rPr>
        <w:t xml:space="preserve">than </w:t>
      </w:r>
      <w:r w:rsidR="00CC5694" w:rsidRPr="00294F7D">
        <w:rPr>
          <w:rFonts w:ascii="Arial" w:hAnsi="Arial" w:cs="Arial"/>
          <w:sz w:val="24"/>
          <w:lang w:val="en-US" w:eastAsia="ja-JP"/>
        </w:rPr>
        <w:t>3</w:t>
      </w:r>
      <w:r w:rsidR="005D5E59" w:rsidRPr="00294F7D">
        <w:rPr>
          <w:rFonts w:ascii="Arial" w:hAnsi="Arial" w:cs="Arial"/>
          <w:sz w:val="24"/>
          <w:lang w:val="en-US" w:eastAsia="ja-JP"/>
        </w:rPr>
        <w:t>0%</w:t>
      </w:r>
      <w:r w:rsidR="00533116" w:rsidRPr="00294F7D">
        <w:rPr>
          <w:rFonts w:ascii="Arial" w:hAnsi="Arial" w:cs="Arial"/>
          <w:sz w:val="24"/>
          <w:lang w:val="en-US" w:eastAsia="ja-JP"/>
        </w:rPr>
        <w:t xml:space="preserve"> </w:t>
      </w:r>
      <w:r w:rsidR="00733086" w:rsidRPr="00294F7D">
        <w:rPr>
          <w:rFonts w:ascii="Arial" w:hAnsi="Arial" w:cs="Arial"/>
          <w:sz w:val="24"/>
          <w:lang w:val="en-US" w:eastAsia="ja-JP"/>
        </w:rPr>
        <w:t>of MTBE has reacted</w:t>
      </w:r>
      <w:r w:rsidR="002E4F9D" w:rsidRPr="00294F7D">
        <w:rPr>
          <w:rFonts w:ascii="Arial" w:hAnsi="Arial" w:cs="Arial"/>
          <w:sz w:val="24"/>
          <w:lang w:val="en-US" w:eastAsia="ja-JP"/>
        </w:rPr>
        <w:t xml:space="preserve"> </w:t>
      </w:r>
      <w:r w:rsidR="0047440B" w:rsidRPr="00294F7D">
        <w:rPr>
          <w:rFonts w:ascii="Arial" w:hAnsi="Arial" w:cs="Arial"/>
          <w:sz w:val="24"/>
          <w:lang w:val="en-US" w:eastAsia="ja-JP"/>
        </w:rPr>
        <w:fldChar w:fldCharType="begin"/>
      </w:r>
      <w:r w:rsidR="00D31568" w:rsidRPr="00294F7D">
        <w:rPr>
          <w:rFonts w:ascii="Arial" w:hAnsi="Arial" w:cs="Arial"/>
          <w:sz w:val="24"/>
          <w:lang w:val="en-US" w:eastAsia="ja-JP"/>
        </w:rPr>
        <w:instrText xml:space="preserve"> ADDIN ZOTERO_ITEM CSL_CITATION {"citationID":"mZiWLpNJ","properties":{"formattedCitation":"(Julien et al. 2018)","plainCitation":"(Julien et al. 2018)","noteIndex":0},"citationItems":[{"id":479,"uris":["http://zotero.org/users/4486764/items/6AYQBT3M"],"uri":["http://zotero.org/users/4486764/items/6AYQBT3M"],"itemData":{"id":479,"type":"article-journal","title":"Expanded uncertainty associated with determination of isotope enrichment factors: Comparison of two point calculation and Rayleigh-plot","container-title":"Talanta","page":"367-373","volume":"176","abstract":"The enrichment factor (ε) is a common way to express Isotope Effects (IEs) associated with a phenomenon. Many studies determine ε using a Rayleigh-plot, which needs multiple data points. More recent articles describe an alternative method using the Rayleigh equation that allows the determination of ε using only one experimental point, but this method is often subject to controversy. However, a calculation method using two points (one experimental point and one at t0) should lead to the same results because the calculation is derived from the Rayleigh equation. But, it is frequently asked “what is the valid domain of use of this two point calculation?” The primary aim of the present work is a systematic comparison of results obtained with these two methodologies and the determination of the conditions required for the valid calculation of ε. In order to evaluate the efficiency of the two approaches, the expanded uncertainty (U) associated with determining ε has been calculated using experimental data from three published articles. The second objective of the present work is to describe how to determine the expanded uncertainty (U) associated with determining ε. Comparative methodologies using both Rayleigh-plot and two point calculation are detailed and it is clearly demonstrated that calculation of ε using a single data point can give the same result as a Rayleigh-plot provided one strict condition is respected: that the experimental value is measured at a small fraction of unreacted substrate (f&lt;30%). This study will help stable isotope users to present their results in a more rigorous expression: ε±U and therefore to define better the significance of an experimental results prior interpretation. Capsule: Enrichment factor can be determined through two different methods and the calculation of associated expanded uncertainty allows checking its significance.","DOI":"10.1016/j.talanta.2017.08.038","ISSN":"0039-9140","title-short":"Expanded uncertainty associated with determination of isotope enrichment factors: Comparison of two point calculation and Rayleigh-plot","author":[{"family":"Julien","given":"Maxime"},{"family":"Gilbert","given":"Alexis"},{"family":"Yamada","given":"Keita"},{"family":"Robins","given":"Richard J."},{"family":"Höhener","given":"Patrick"},{"family":"Yoshida","given":"Naohiro"},{"family":"Remaud","given":"Gérald S."}],"issued":{"date-parts":[["2018",1,1]]}}}],"schema":"https://github.com/citation-style-language/schema/raw/master/csl-citation.json"} </w:instrText>
      </w:r>
      <w:r w:rsidR="0047440B" w:rsidRPr="00294F7D">
        <w:rPr>
          <w:rFonts w:ascii="Arial" w:hAnsi="Arial" w:cs="Arial"/>
          <w:sz w:val="24"/>
          <w:lang w:val="en-US" w:eastAsia="ja-JP"/>
        </w:rPr>
        <w:fldChar w:fldCharType="separate"/>
      </w:r>
      <w:r w:rsidR="00D31568" w:rsidRPr="003B725D">
        <w:rPr>
          <w:rFonts w:ascii="Arial" w:hAnsi="Arial" w:cs="Arial"/>
          <w:sz w:val="24"/>
          <w:lang w:val="en-US"/>
        </w:rPr>
        <w:t>(Julien et al. 2018)</w:t>
      </w:r>
      <w:r w:rsidR="0047440B" w:rsidRPr="00294F7D">
        <w:rPr>
          <w:rFonts w:ascii="Arial" w:hAnsi="Arial" w:cs="Arial"/>
          <w:sz w:val="24"/>
          <w:lang w:val="en-US" w:eastAsia="ja-JP"/>
        </w:rPr>
        <w:fldChar w:fldCharType="end"/>
      </w:r>
      <w:r w:rsidR="002E4F9D" w:rsidRPr="00294F7D">
        <w:rPr>
          <w:rFonts w:ascii="Arial" w:hAnsi="Arial" w:cs="Arial"/>
          <w:sz w:val="24"/>
          <w:lang w:val="en-US" w:eastAsia="ja-JP"/>
        </w:rPr>
        <w:t>.</w:t>
      </w:r>
      <w:r w:rsidR="0047440B" w:rsidRPr="00294F7D">
        <w:rPr>
          <w:rFonts w:ascii="Arial" w:hAnsi="Arial" w:cs="Arial"/>
          <w:sz w:val="24"/>
          <w:lang w:val="en-US" w:eastAsia="ja-JP"/>
        </w:rPr>
        <w:t xml:space="preserve"> </w:t>
      </w:r>
      <w:r w:rsidR="00100C37" w:rsidRPr="00294F7D">
        <w:rPr>
          <w:rFonts w:ascii="Arial" w:hAnsi="Arial" w:cs="Arial"/>
          <w:sz w:val="24"/>
          <w:lang w:val="en-US"/>
        </w:rPr>
        <w:t>In order to quantify bulk and position-specific enrichment factors, t</w:t>
      </w:r>
      <w:r w:rsidR="00911C07" w:rsidRPr="00294F7D">
        <w:rPr>
          <w:rFonts w:ascii="Arial" w:hAnsi="Arial" w:cs="Arial"/>
          <w:sz w:val="24"/>
          <w:lang w:val="en-US"/>
        </w:rPr>
        <w:t>he equation</w:t>
      </w:r>
      <w:r w:rsidR="00100C37" w:rsidRPr="00294F7D">
        <w:rPr>
          <w:rFonts w:ascii="Arial" w:hAnsi="Arial" w:cs="Arial"/>
          <w:sz w:val="24"/>
          <w:lang w:val="en-US"/>
        </w:rPr>
        <w:t xml:space="preserve"> 2</w:t>
      </w:r>
      <w:r w:rsidR="00885A23">
        <w:rPr>
          <w:rFonts w:ascii="Arial" w:hAnsi="Arial" w:cs="Arial"/>
          <w:sz w:val="24"/>
          <w:lang w:val="en-US"/>
        </w:rPr>
        <w:t>,</w:t>
      </w:r>
      <w:r w:rsidR="00911C07" w:rsidRPr="00294F7D">
        <w:rPr>
          <w:rFonts w:ascii="Arial" w:hAnsi="Arial" w:cs="Arial"/>
          <w:sz w:val="24"/>
          <w:lang w:val="en-US"/>
        </w:rPr>
        <w:t xml:space="preserve"> </w:t>
      </w:r>
      <w:r w:rsidR="00106FCE" w:rsidRPr="00294F7D">
        <w:rPr>
          <w:rFonts w:ascii="Arial" w:hAnsi="Arial" w:cs="Arial"/>
          <w:sz w:val="24"/>
          <w:lang w:val="en-US"/>
        </w:rPr>
        <w:t>adapted from</w:t>
      </w:r>
      <w:r w:rsidR="00885A23">
        <w:rPr>
          <w:rFonts w:ascii="Arial" w:hAnsi="Arial" w:cs="Arial"/>
          <w:sz w:val="24"/>
          <w:lang w:val="en-US"/>
        </w:rPr>
        <w:t xml:space="preserve"> that work,</w:t>
      </w:r>
      <w:r w:rsidR="003C4073" w:rsidRPr="00294F7D">
        <w:rPr>
          <w:rFonts w:ascii="Arial" w:hAnsi="Arial" w:cs="Arial"/>
          <w:sz w:val="24"/>
          <w:lang w:val="en-US"/>
        </w:rPr>
        <w:t xml:space="preserve"> has been used in the present work:</w:t>
      </w:r>
    </w:p>
    <w:p w14:paraId="74CD76DF" w14:textId="77777777" w:rsidR="008E14F2" w:rsidRPr="00294F7D" w:rsidRDefault="00BB2932" w:rsidP="00C339BB">
      <w:pPr>
        <w:spacing w:line="480" w:lineRule="auto"/>
        <w:jc w:val="both"/>
        <w:rPr>
          <w:rFonts w:ascii="Arial" w:hAnsi="Arial" w:cs="Arial"/>
          <w:sz w:val="24"/>
          <w:lang w:val="en-US"/>
        </w:rPr>
      </w:pPr>
      <m:oMath>
        <m:r>
          <m:rPr>
            <m:sty m:val="p"/>
          </m:rPr>
          <w:rPr>
            <w:rFonts w:ascii="Cambria Math" w:hAnsi="Cambria Math" w:cs="Arial"/>
            <w:sz w:val="24"/>
            <w:lang w:val="en-US"/>
          </w:rPr>
          <m:t>ε=</m:t>
        </m:r>
        <m:f>
          <m:fPr>
            <m:ctrlPr>
              <w:rPr>
                <w:rFonts w:ascii="Cambria Math" w:hAnsi="Cambria Math" w:cs="Arial"/>
                <w:sz w:val="24"/>
                <w:lang w:val="en-US"/>
              </w:rPr>
            </m:ctrlPr>
          </m:fPr>
          <m:num>
            <m:sSup>
              <m:sSupPr>
                <m:ctrlPr>
                  <w:rPr>
                    <w:rFonts w:ascii="Cambria Math" w:hAnsi="Cambria Math" w:cs="Arial"/>
                    <w:sz w:val="24"/>
                    <w:lang w:val="en-US"/>
                  </w:rPr>
                </m:ctrlPr>
              </m:sSupPr>
              <m:e>
                <m:r>
                  <m:rPr>
                    <m:sty m:val="p"/>
                  </m:rPr>
                  <w:rPr>
                    <w:rFonts w:ascii="Cambria Math" w:hAnsi="Cambria Math" w:cs="Arial"/>
                    <w:sz w:val="24"/>
                    <w:lang w:val="en-US"/>
                  </w:rPr>
                  <m:t>δ</m:t>
                </m:r>
              </m:e>
              <m:sup>
                <m:r>
                  <m:rPr>
                    <m:sty m:val="p"/>
                  </m:rPr>
                  <w:rPr>
                    <w:rFonts w:ascii="Cambria Math" w:hAnsi="Cambria Math" w:cs="Arial"/>
                    <w:sz w:val="24"/>
                    <w:lang w:val="en-US"/>
                  </w:rPr>
                  <m:t>13</m:t>
                </m:r>
              </m:sup>
            </m:sSup>
            <m:sSub>
              <m:sSubPr>
                <m:ctrlPr>
                  <w:rPr>
                    <w:rFonts w:ascii="Cambria Math" w:hAnsi="Cambria Math" w:cs="Arial"/>
                    <w:sz w:val="24"/>
                    <w:lang w:val="en-US"/>
                  </w:rPr>
                </m:ctrlPr>
              </m:sSubPr>
              <m:e>
                <m:r>
                  <m:rPr>
                    <m:sty m:val="p"/>
                  </m:rPr>
                  <w:rPr>
                    <w:rFonts w:ascii="Cambria Math" w:hAnsi="Cambria Math" w:cs="Arial"/>
                    <w:sz w:val="24"/>
                    <w:lang w:val="en-US"/>
                  </w:rPr>
                  <m:t>C</m:t>
                </m:r>
              </m:e>
              <m:sub>
                <m:r>
                  <m:rPr>
                    <m:sty m:val="p"/>
                  </m:rPr>
                  <w:rPr>
                    <w:rFonts w:ascii="Cambria Math" w:hAnsi="Cambria Math" w:cs="Arial"/>
                    <w:sz w:val="24"/>
                    <w:lang w:val="en-US"/>
                  </w:rPr>
                  <m:t>MTBE</m:t>
                </m:r>
              </m:sub>
            </m:sSub>
            <m:r>
              <m:rPr>
                <m:sty m:val="p"/>
              </m:rPr>
              <w:rPr>
                <w:rFonts w:ascii="Cambria Math" w:hAnsi="Cambria Math" w:cs="Arial"/>
                <w:sz w:val="24"/>
                <w:lang w:val="en-US"/>
              </w:rPr>
              <m:t xml:space="preserve"> -</m:t>
            </m:r>
            <m:sSup>
              <m:sSupPr>
                <m:ctrlPr>
                  <w:rPr>
                    <w:rFonts w:ascii="Cambria Math" w:hAnsi="Cambria Math" w:cs="Arial"/>
                    <w:sz w:val="24"/>
                    <w:lang w:val="en-US"/>
                  </w:rPr>
                </m:ctrlPr>
              </m:sSupPr>
              <m:e>
                <m:r>
                  <m:rPr>
                    <m:sty m:val="p"/>
                  </m:rPr>
                  <w:rPr>
                    <w:rFonts w:ascii="Cambria Math" w:hAnsi="Cambria Math" w:cs="Arial"/>
                    <w:sz w:val="24"/>
                    <w:lang w:val="en-US"/>
                  </w:rPr>
                  <m:t xml:space="preserve"> δ</m:t>
                </m:r>
              </m:e>
              <m:sup>
                <m:r>
                  <m:rPr>
                    <m:sty m:val="p"/>
                  </m:rPr>
                  <w:rPr>
                    <w:rFonts w:ascii="Cambria Math" w:hAnsi="Cambria Math" w:cs="Arial"/>
                    <w:sz w:val="24"/>
                    <w:lang w:val="en-US"/>
                  </w:rPr>
                  <m:t>13</m:t>
                </m:r>
              </m:sup>
            </m:sSup>
            <m:sSub>
              <m:sSubPr>
                <m:ctrlPr>
                  <w:rPr>
                    <w:rFonts w:ascii="Cambria Math" w:hAnsi="Cambria Math" w:cs="Arial"/>
                    <w:sz w:val="24"/>
                    <w:lang w:val="en-US"/>
                  </w:rPr>
                </m:ctrlPr>
              </m:sSubPr>
              <m:e>
                <m:r>
                  <m:rPr>
                    <m:sty m:val="p"/>
                  </m:rPr>
                  <w:rPr>
                    <w:rFonts w:ascii="Cambria Math" w:hAnsi="Cambria Math" w:cs="Arial"/>
                    <w:sz w:val="24"/>
                    <w:lang w:val="en-US"/>
                  </w:rPr>
                  <m:t>C</m:t>
                </m:r>
              </m:e>
              <m:sub>
                <m:r>
                  <m:rPr>
                    <m:sty m:val="p"/>
                  </m:rPr>
                  <w:rPr>
                    <w:rFonts w:ascii="Cambria Math" w:hAnsi="Cambria Math" w:cs="Arial"/>
                    <w:sz w:val="24"/>
                    <w:lang w:val="en-US"/>
                  </w:rPr>
                  <m:t>TBA</m:t>
                </m:r>
              </m:sub>
            </m:sSub>
          </m:num>
          <m:den>
            <m:d>
              <m:dPr>
                <m:ctrlPr>
                  <w:rPr>
                    <w:rFonts w:ascii="Cambria Math" w:hAnsi="Cambria Math" w:cs="Arial"/>
                    <w:sz w:val="24"/>
                    <w:lang w:val="en-US"/>
                  </w:rPr>
                </m:ctrlPr>
              </m:dPr>
              <m:e>
                <m:f>
                  <m:fPr>
                    <m:ctrlPr>
                      <w:rPr>
                        <w:rFonts w:ascii="Cambria Math" w:hAnsi="Cambria Math" w:cs="Arial"/>
                        <w:sz w:val="24"/>
                        <w:lang w:val="en-US"/>
                      </w:rPr>
                    </m:ctrlPr>
                  </m:fPr>
                  <m:num>
                    <m:r>
                      <w:rPr>
                        <w:rFonts w:ascii="Cambria Math" w:hAnsi="Cambria Math" w:cs="Arial"/>
                        <w:sz w:val="24"/>
                        <w:lang w:val="en-US"/>
                      </w:rPr>
                      <m:t>f</m:t>
                    </m:r>
                  </m:num>
                  <m:den>
                    <m:r>
                      <m:rPr>
                        <m:sty m:val="p"/>
                      </m:rPr>
                      <w:rPr>
                        <w:rFonts w:ascii="Cambria Math" w:hAnsi="Cambria Math" w:cs="Arial"/>
                        <w:sz w:val="24"/>
                        <w:lang w:val="en-US"/>
                      </w:rPr>
                      <m:t>1-</m:t>
                    </m:r>
                    <m:r>
                      <w:rPr>
                        <w:rFonts w:ascii="Cambria Math" w:hAnsi="Cambria Math" w:cs="Arial"/>
                        <w:sz w:val="24"/>
                        <w:lang w:val="en-US"/>
                      </w:rPr>
                      <m:t>f</m:t>
                    </m:r>
                  </m:den>
                </m:f>
              </m:e>
            </m:d>
            <m:r>
              <m:rPr>
                <m:sty m:val="p"/>
              </m:rPr>
              <w:rPr>
                <w:rFonts w:ascii="Cambria Math" w:hAnsi="Cambria Math" w:cs="Arial"/>
                <w:sz w:val="24"/>
                <w:lang w:val="en-US"/>
              </w:rPr>
              <m:t xml:space="preserve"> × </m:t>
            </m:r>
            <m:func>
              <m:funcPr>
                <m:ctrlPr>
                  <w:rPr>
                    <w:rFonts w:ascii="Cambria Math" w:hAnsi="Cambria Math" w:cs="Arial"/>
                    <w:sz w:val="24"/>
                    <w:lang w:val="en-US"/>
                  </w:rPr>
                </m:ctrlPr>
              </m:funcPr>
              <m:fName>
                <m:r>
                  <m:rPr>
                    <m:sty m:val="p"/>
                  </m:rPr>
                  <w:rPr>
                    <w:rFonts w:ascii="Cambria Math" w:hAnsi="Cambria Math" w:cs="Arial"/>
                    <w:sz w:val="24"/>
                    <w:lang w:val="en-US"/>
                  </w:rPr>
                  <m:t>ln</m:t>
                </m:r>
              </m:fName>
              <m:e>
                <m:r>
                  <w:rPr>
                    <w:rFonts w:ascii="Cambria Math" w:hAnsi="Cambria Math" w:cs="Arial"/>
                    <w:sz w:val="24"/>
                    <w:lang w:val="en-US"/>
                  </w:rPr>
                  <m:t>f</m:t>
                </m:r>
              </m:e>
            </m:func>
          </m:den>
        </m:f>
      </m:oMath>
      <w:r w:rsidR="008E14F2" w:rsidRPr="00294F7D">
        <w:rPr>
          <w:rFonts w:ascii="Arial" w:hAnsi="Arial" w:cs="Arial"/>
          <w:sz w:val="24"/>
          <w:lang w:val="en-US"/>
        </w:rPr>
        <w:tab/>
      </w:r>
      <w:r w:rsidR="008F3A92" w:rsidRPr="00294F7D">
        <w:rPr>
          <w:rFonts w:ascii="Arial" w:hAnsi="Arial" w:cs="Arial"/>
          <w:sz w:val="24"/>
          <w:lang w:val="en-US"/>
        </w:rPr>
        <w:tab/>
      </w:r>
      <w:r w:rsidR="008E14F2" w:rsidRPr="00294F7D">
        <w:rPr>
          <w:rFonts w:ascii="Arial" w:hAnsi="Arial" w:cs="Arial"/>
          <w:sz w:val="24"/>
          <w:lang w:val="en-US"/>
        </w:rPr>
        <w:t>(2)</w:t>
      </w:r>
    </w:p>
    <w:p w14:paraId="09563C2E" w14:textId="614C3C77" w:rsidR="006826F5" w:rsidRPr="00294F7D" w:rsidRDefault="000046F6" w:rsidP="00C339BB">
      <w:pPr>
        <w:spacing w:line="480" w:lineRule="auto"/>
        <w:jc w:val="both"/>
        <w:rPr>
          <w:rFonts w:ascii="Arial" w:hAnsi="Arial" w:cs="Arial"/>
          <w:sz w:val="24"/>
          <w:lang w:val="en-US"/>
        </w:rPr>
      </w:pPr>
      <w:r w:rsidRPr="00294F7D">
        <w:rPr>
          <w:rFonts w:ascii="Arial" w:hAnsi="Arial" w:cs="Arial"/>
          <w:sz w:val="24"/>
          <w:lang w:val="en-US"/>
        </w:rPr>
        <w:t xml:space="preserve">where </w:t>
      </w:r>
      <w:r w:rsidRPr="00294F7D">
        <w:rPr>
          <w:rFonts w:ascii="Arial" w:hAnsi="Arial" w:cs="Arial"/>
          <w:i/>
          <w:sz w:val="24"/>
          <w:lang w:val="en-US"/>
        </w:rPr>
        <w:t>f</w:t>
      </w:r>
      <w:r w:rsidRPr="00294F7D">
        <w:rPr>
          <w:rFonts w:ascii="Arial" w:hAnsi="Arial" w:cs="Arial"/>
          <w:sz w:val="24"/>
          <w:lang w:val="en-US"/>
        </w:rPr>
        <w:t xml:space="preserve"> is the reaction yield, </w:t>
      </w:r>
      <w:r w:rsidR="008837D4" w:rsidRPr="00294F7D">
        <w:rPr>
          <w:rFonts w:ascii="Symbol" w:hAnsi="Symbol" w:cs="Arial"/>
          <w:sz w:val="24"/>
          <w:lang w:val="en-US"/>
        </w:rPr>
        <w:t></w:t>
      </w:r>
      <w:r w:rsidR="008837D4" w:rsidRPr="00294F7D">
        <w:rPr>
          <w:rFonts w:ascii="Arial" w:hAnsi="Arial" w:cs="Arial"/>
          <w:sz w:val="24"/>
          <w:vertAlign w:val="superscript"/>
          <w:lang w:val="en-US"/>
        </w:rPr>
        <w:t>13</w:t>
      </w:r>
      <w:r w:rsidR="008837D4" w:rsidRPr="00294F7D">
        <w:rPr>
          <w:rFonts w:ascii="Arial" w:hAnsi="Arial" w:cs="Arial"/>
          <w:sz w:val="24"/>
          <w:lang w:val="en-US"/>
        </w:rPr>
        <w:t>C</w:t>
      </w:r>
      <w:r w:rsidR="008837D4" w:rsidRPr="00294F7D">
        <w:rPr>
          <w:rFonts w:ascii="Arial" w:hAnsi="Arial" w:cs="Arial"/>
          <w:sz w:val="24"/>
          <w:vertAlign w:val="subscript"/>
          <w:lang w:val="en-US"/>
        </w:rPr>
        <w:t>MTBE</w:t>
      </w:r>
      <w:r w:rsidR="008837D4" w:rsidRPr="00294F7D">
        <w:rPr>
          <w:rFonts w:ascii="Arial" w:hAnsi="Arial" w:cs="Arial"/>
          <w:sz w:val="24"/>
          <w:lang w:val="en-US"/>
        </w:rPr>
        <w:t xml:space="preserve"> is</w:t>
      </w:r>
      <w:r w:rsidRPr="00294F7D">
        <w:rPr>
          <w:rFonts w:ascii="Arial" w:hAnsi="Arial" w:cs="Arial"/>
          <w:sz w:val="24"/>
          <w:lang w:val="en-US"/>
        </w:rPr>
        <w:t xml:space="preserve"> the bulk</w:t>
      </w:r>
      <w:r w:rsidR="00971E65" w:rsidRPr="00294F7D">
        <w:rPr>
          <w:rFonts w:ascii="Arial" w:hAnsi="Arial" w:cs="Arial"/>
          <w:sz w:val="24"/>
          <w:lang w:val="en-US"/>
        </w:rPr>
        <w:t xml:space="preserve"> (</w:t>
      </w:r>
      <w:r w:rsidR="00971E65" w:rsidRPr="00294F7D">
        <w:rPr>
          <w:rFonts w:ascii="Symbol" w:hAnsi="Symbol" w:cs="Arial"/>
          <w:sz w:val="24"/>
          <w:lang w:val="en-US"/>
        </w:rPr>
        <w:t></w:t>
      </w:r>
      <w:r w:rsidR="00971E65" w:rsidRPr="00294F7D">
        <w:rPr>
          <w:rFonts w:ascii="Arial" w:hAnsi="Arial" w:cs="Arial"/>
          <w:sz w:val="24"/>
          <w:vertAlign w:val="superscript"/>
          <w:lang w:val="en-US"/>
        </w:rPr>
        <w:t>13</w:t>
      </w:r>
      <w:r w:rsidR="00971E65" w:rsidRPr="00294F7D">
        <w:rPr>
          <w:rFonts w:ascii="Arial" w:hAnsi="Arial" w:cs="Arial"/>
          <w:sz w:val="24"/>
          <w:lang w:val="en-US"/>
        </w:rPr>
        <w:t>C</w:t>
      </w:r>
      <w:r w:rsidR="00971E65" w:rsidRPr="00294F7D">
        <w:rPr>
          <w:rFonts w:ascii="Arial" w:hAnsi="Arial" w:cs="Arial"/>
          <w:sz w:val="24"/>
          <w:vertAlign w:val="subscript"/>
          <w:lang w:val="en-US"/>
        </w:rPr>
        <w:t>Bulk</w:t>
      </w:r>
      <w:r w:rsidR="00971E65" w:rsidRPr="00294F7D">
        <w:rPr>
          <w:rFonts w:ascii="Arial" w:hAnsi="Arial" w:cs="Arial"/>
          <w:sz w:val="24"/>
          <w:lang w:val="en-US"/>
        </w:rPr>
        <w:t>) or position-specific (</w:t>
      </w:r>
      <w:r w:rsidR="00971E65" w:rsidRPr="00294F7D">
        <w:rPr>
          <w:rFonts w:ascii="Symbol" w:hAnsi="Symbol" w:cs="Arial"/>
          <w:sz w:val="24"/>
          <w:lang w:val="en-US"/>
        </w:rPr>
        <w:t></w:t>
      </w:r>
      <w:r w:rsidR="00971E65" w:rsidRPr="00294F7D">
        <w:rPr>
          <w:rFonts w:ascii="Arial" w:hAnsi="Arial" w:cs="Arial"/>
          <w:sz w:val="24"/>
          <w:vertAlign w:val="superscript"/>
          <w:lang w:val="en-US"/>
        </w:rPr>
        <w:t>13</w:t>
      </w:r>
      <w:r w:rsidR="00971E65" w:rsidRPr="00294F7D">
        <w:rPr>
          <w:rFonts w:ascii="Arial" w:hAnsi="Arial" w:cs="Arial"/>
          <w:sz w:val="24"/>
          <w:lang w:val="en-US"/>
        </w:rPr>
        <w:t>C</w:t>
      </w:r>
      <w:r w:rsidR="00971E65" w:rsidRPr="00294F7D">
        <w:rPr>
          <w:rFonts w:ascii="Arial" w:hAnsi="Arial" w:cs="Arial"/>
          <w:sz w:val="24"/>
          <w:vertAlign w:val="subscript"/>
          <w:lang w:val="en-US"/>
        </w:rPr>
        <w:t>i</w:t>
      </w:r>
      <w:r w:rsidR="00971E65" w:rsidRPr="00294F7D">
        <w:rPr>
          <w:rFonts w:ascii="Arial" w:hAnsi="Arial" w:cs="Arial"/>
          <w:sz w:val="24"/>
          <w:lang w:val="en-US"/>
        </w:rPr>
        <w:t>)</w:t>
      </w:r>
      <w:r w:rsidRPr="00294F7D">
        <w:rPr>
          <w:rFonts w:ascii="Arial" w:hAnsi="Arial" w:cs="Arial"/>
          <w:sz w:val="24"/>
          <w:lang w:val="en-US"/>
        </w:rPr>
        <w:t xml:space="preserve"> isotop</w:t>
      </w:r>
      <w:r w:rsidR="008837D4" w:rsidRPr="00294F7D">
        <w:rPr>
          <w:rFonts w:ascii="Arial" w:hAnsi="Arial" w:cs="Arial"/>
          <w:sz w:val="24"/>
          <w:lang w:val="en-US"/>
        </w:rPr>
        <w:t>ic composition</w:t>
      </w:r>
      <w:r w:rsidRPr="00294F7D">
        <w:rPr>
          <w:rFonts w:ascii="Arial" w:hAnsi="Arial" w:cs="Arial"/>
          <w:sz w:val="24"/>
          <w:lang w:val="en-US"/>
        </w:rPr>
        <w:t xml:space="preserve"> of MTBE</w:t>
      </w:r>
      <w:r w:rsidR="0085761A" w:rsidRPr="00294F7D">
        <w:rPr>
          <w:rFonts w:ascii="Arial" w:hAnsi="Arial" w:cs="Arial"/>
          <w:sz w:val="24"/>
          <w:lang w:val="en-US"/>
        </w:rPr>
        <w:t xml:space="preserve"> used as reactant in abiotic degradation experiments</w:t>
      </w:r>
      <w:r w:rsidRPr="00294F7D">
        <w:rPr>
          <w:rFonts w:ascii="Arial" w:hAnsi="Arial" w:cs="Arial"/>
          <w:sz w:val="24"/>
          <w:lang w:val="en-US"/>
        </w:rPr>
        <w:t xml:space="preserve"> and </w:t>
      </w:r>
      <w:r w:rsidR="008837D4" w:rsidRPr="00294F7D">
        <w:rPr>
          <w:rFonts w:ascii="Symbol" w:hAnsi="Symbol" w:cs="Arial"/>
          <w:sz w:val="24"/>
          <w:lang w:val="en-US"/>
        </w:rPr>
        <w:t></w:t>
      </w:r>
      <w:r w:rsidR="008837D4" w:rsidRPr="00294F7D">
        <w:rPr>
          <w:rFonts w:ascii="Arial" w:hAnsi="Arial" w:cs="Arial"/>
          <w:sz w:val="24"/>
          <w:vertAlign w:val="superscript"/>
          <w:lang w:val="en-US"/>
        </w:rPr>
        <w:t>13</w:t>
      </w:r>
      <w:r w:rsidR="008837D4" w:rsidRPr="00294F7D">
        <w:rPr>
          <w:rFonts w:ascii="Arial" w:hAnsi="Arial" w:cs="Arial"/>
          <w:sz w:val="24"/>
          <w:lang w:val="en-US"/>
        </w:rPr>
        <w:t>C</w:t>
      </w:r>
      <w:r w:rsidR="008837D4" w:rsidRPr="00294F7D">
        <w:rPr>
          <w:rFonts w:ascii="Arial" w:hAnsi="Arial" w:cs="Arial"/>
          <w:sz w:val="24"/>
          <w:vertAlign w:val="subscript"/>
          <w:lang w:val="en-US"/>
        </w:rPr>
        <w:t>TBA</w:t>
      </w:r>
      <w:r w:rsidR="008837D4" w:rsidRPr="00294F7D">
        <w:rPr>
          <w:rFonts w:ascii="Arial" w:hAnsi="Arial" w:cs="Arial"/>
          <w:sz w:val="24"/>
          <w:lang w:val="en-US"/>
        </w:rPr>
        <w:t xml:space="preserve"> </w:t>
      </w:r>
      <w:r w:rsidRPr="00294F7D">
        <w:rPr>
          <w:rFonts w:ascii="Arial" w:hAnsi="Arial" w:cs="Arial"/>
          <w:sz w:val="24"/>
          <w:lang w:val="en-US"/>
        </w:rPr>
        <w:t>is the</w:t>
      </w:r>
      <w:r w:rsidR="00425657" w:rsidRPr="00294F7D">
        <w:rPr>
          <w:rFonts w:ascii="Arial" w:hAnsi="Arial" w:cs="Arial"/>
          <w:sz w:val="24"/>
          <w:lang w:val="en-US"/>
        </w:rPr>
        <w:t xml:space="preserve"> bulk (</w:t>
      </w:r>
      <w:r w:rsidR="00425657" w:rsidRPr="00294F7D">
        <w:rPr>
          <w:rFonts w:ascii="Symbol" w:hAnsi="Symbol" w:cs="Arial"/>
          <w:sz w:val="24"/>
          <w:lang w:val="en-US"/>
        </w:rPr>
        <w:t></w:t>
      </w:r>
      <w:r w:rsidR="00425657" w:rsidRPr="00294F7D">
        <w:rPr>
          <w:rFonts w:ascii="Arial" w:hAnsi="Arial" w:cs="Arial"/>
          <w:sz w:val="24"/>
          <w:vertAlign w:val="superscript"/>
          <w:lang w:val="en-US"/>
        </w:rPr>
        <w:t>13</w:t>
      </w:r>
      <w:r w:rsidR="00425657" w:rsidRPr="00294F7D">
        <w:rPr>
          <w:rFonts w:ascii="Arial" w:hAnsi="Arial" w:cs="Arial"/>
          <w:sz w:val="24"/>
          <w:lang w:val="en-US"/>
        </w:rPr>
        <w:t>C</w:t>
      </w:r>
      <w:r w:rsidR="00425657" w:rsidRPr="00294F7D">
        <w:rPr>
          <w:rFonts w:ascii="Arial" w:hAnsi="Arial" w:cs="Arial"/>
          <w:sz w:val="24"/>
          <w:vertAlign w:val="subscript"/>
          <w:lang w:val="en-US"/>
        </w:rPr>
        <w:t>Bulk</w:t>
      </w:r>
      <w:r w:rsidR="00425657" w:rsidRPr="00294F7D">
        <w:rPr>
          <w:rFonts w:ascii="Arial" w:hAnsi="Arial" w:cs="Arial"/>
          <w:sz w:val="24"/>
          <w:lang w:val="en-US"/>
        </w:rPr>
        <w:t>) or position-specific (</w:t>
      </w:r>
      <w:r w:rsidR="00425657" w:rsidRPr="00294F7D">
        <w:rPr>
          <w:rFonts w:ascii="Symbol" w:hAnsi="Symbol" w:cs="Arial"/>
          <w:sz w:val="24"/>
          <w:lang w:val="en-US"/>
        </w:rPr>
        <w:t></w:t>
      </w:r>
      <w:r w:rsidR="00425657" w:rsidRPr="00294F7D">
        <w:rPr>
          <w:rFonts w:ascii="Arial" w:hAnsi="Arial" w:cs="Arial"/>
          <w:sz w:val="24"/>
          <w:vertAlign w:val="superscript"/>
          <w:lang w:val="en-US"/>
        </w:rPr>
        <w:t>13</w:t>
      </w:r>
      <w:r w:rsidR="00425657" w:rsidRPr="00294F7D">
        <w:rPr>
          <w:rFonts w:ascii="Arial" w:hAnsi="Arial" w:cs="Arial"/>
          <w:sz w:val="24"/>
          <w:lang w:val="en-US"/>
        </w:rPr>
        <w:t>C</w:t>
      </w:r>
      <w:r w:rsidR="00425657" w:rsidRPr="00294F7D">
        <w:rPr>
          <w:rFonts w:ascii="Arial" w:hAnsi="Arial" w:cs="Arial"/>
          <w:sz w:val="24"/>
          <w:vertAlign w:val="subscript"/>
          <w:lang w:val="en-US"/>
        </w:rPr>
        <w:t>i</w:t>
      </w:r>
      <w:r w:rsidR="00425657" w:rsidRPr="00294F7D">
        <w:rPr>
          <w:rFonts w:ascii="Arial" w:hAnsi="Arial" w:cs="Arial"/>
          <w:sz w:val="24"/>
          <w:lang w:val="en-US"/>
        </w:rPr>
        <w:t>)</w:t>
      </w:r>
      <w:r w:rsidRPr="00294F7D">
        <w:rPr>
          <w:rFonts w:ascii="Arial" w:hAnsi="Arial" w:cs="Arial"/>
          <w:sz w:val="24"/>
          <w:lang w:val="en-US"/>
        </w:rPr>
        <w:t xml:space="preserve"> </w:t>
      </w:r>
      <w:r w:rsidR="008837D4" w:rsidRPr="00294F7D">
        <w:rPr>
          <w:rFonts w:ascii="Arial" w:hAnsi="Arial" w:cs="Arial"/>
          <w:sz w:val="24"/>
          <w:lang w:val="en-US"/>
        </w:rPr>
        <w:t>isotopic composition</w:t>
      </w:r>
      <w:r w:rsidRPr="00294F7D">
        <w:rPr>
          <w:rFonts w:ascii="Arial" w:hAnsi="Arial" w:cs="Arial"/>
          <w:sz w:val="24"/>
          <w:lang w:val="en-US"/>
        </w:rPr>
        <w:t xml:space="preserve"> of</w:t>
      </w:r>
      <w:r w:rsidR="00711931" w:rsidRPr="00294F7D">
        <w:rPr>
          <w:rFonts w:ascii="Arial" w:hAnsi="Arial" w:cs="Arial"/>
          <w:sz w:val="24"/>
          <w:lang w:val="en-US"/>
        </w:rPr>
        <w:t xml:space="preserve"> TBA</w:t>
      </w:r>
      <w:r w:rsidRPr="00294F7D">
        <w:rPr>
          <w:rFonts w:ascii="Arial" w:hAnsi="Arial" w:cs="Arial"/>
          <w:sz w:val="24"/>
          <w:lang w:val="en-US"/>
        </w:rPr>
        <w:t>.</w:t>
      </w:r>
      <w:r w:rsidR="00723C2C" w:rsidRPr="00294F7D">
        <w:rPr>
          <w:rFonts w:ascii="Arial" w:hAnsi="Arial" w:cs="Arial"/>
          <w:sz w:val="24"/>
          <w:lang w:val="en-US"/>
        </w:rPr>
        <w:t xml:space="preserve"> </w:t>
      </w:r>
      <w:r w:rsidR="000E1545" w:rsidRPr="00294F7D">
        <w:rPr>
          <w:rFonts w:ascii="Arial" w:hAnsi="Arial" w:cs="Arial"/>
          <w:sz w:val="24"/>
          <w:lang w:val="en-US"/>
        </w:rPr>
        <w:t xml:space="preserve">When </w:t>
      </w:r>
      <w:r w:rsidR="000E1545" w:rsidRPr="00294F7D">
        <w:rPr>
          <w:rFonts w:ascii="Symbol" w:hAnsi="Symbol" w:cs="Arial"/>
          <w:sz w:val="24"/>
          <w:lang w:val="en-US"/>
        </w:rPr>
        <w:t></w:t>
      </w:r>
      <w:r w:rsidR="000E1545" w:rsidRPr="00294F7D">
        <w:rPr>
          <w:rFonts w:ascii="Arial" w:hAnsi="Arial" w:cs="Arial"/>
          <w:sz w:val="24"/>
          <w:vertAlign w:val="subscript"/>
          <w:lang w:val="en-US"/>
        </w:rPr>
        <w:t>i</w:t>
      </w:r>
      <w:r w:rsidR="000E1545" w:rsidRPr="00294F7D">
        <w:rPr>
          <w:rFonts w:ascii="Arial" w:hAnsi="Arial" w:cs="Arial"/>
          <w:sz w:val="24"/>
          <w:lang w:val="en-US"/>
        </w:rPr>
        <w:t xml:space="preserve"> (position-specific enrichment factor) is calculated, the </w:t>
      </w:r>
      <w:r w:rsidR="000E1545" w:rsidRPr="00294F7D">
        <w:rPr>
          <w:rFonts w:ascii="Symbol" w:hAnsi="Symbol" w:cs="Arial"/>
          <w:sz w:val="24"/>
          <w:lang w:val="en-US"/>
        </w:rPr>
        <w:t></w:t>
      </w:r>
      <w:r w:rsidR="000E1545" w:rsidRPr="00294F7D">
        <w:rPr>
          <w:rFonts w:ascii="Arial" w:hAnsi="Arial" w:cs="Arial"/>
          <w:sz w:val="24"/>
          <w:vertAlign w:val="superscript"/>
          <w:lang w:val="en-US"/>
        </w:rPr>
        <w:t>13</w:t>
      </w:r>
      <w:r w:rsidR="000E1545" w:rsidRPr="00294F7D">
        <w:rPr>
          <w:rFonts w:ascii="Arial" w:hAnsi="Arial" w:cs="Arial"/>
          <w:sz w:val="24"/>
          <w:lang w:val="en-US"/>
        </w:rPr>
        <w:t>C</w:t>
      </w:r>
      <w:r w:rsidR="000E1545" w:rsidRPr="00294F7D">
        <w:rPr>
          <w:rFonts w:ascii="Arial" w:hAnsi="Arial" w:cs="Arial"/>
          <w:sz w:val="24"/>
          <w:vertAlign w:val="subscript"/>
          <w:lang w:val="en-US"/>
        </w:rPr>
        <w:t>i</w:t>
      </w:r>
      <w:r w:rsidR="000E1545" w:rsidRPr="00294F7D">
        <w:rPr>
          <w:rFonts w:ascii="Arial" w:hAnsi="Arial" w:cs="Arial"/>
          <w:sz w:val="24"/>
          <w:lang w:val="en-US"/>
        </w:rPr>
        <w:t xml:space="preserve"> of the corresponding carbon position is used for both MTBE and TBA. </w:t>
      </w:r>
      <w:r w:rsidR="00CE2959" w:rsidRPr="00294F7D">
        <w:rPr>
          <w:rFonts w:ascii="Arial" w:hAnsi="Arial" w:cs="Arial"/>
          <w:sz w:val="24"/>
          <w:lang w:val="en-US"/>
        </w:rPr>
        <w:t>In this calculation,</w:t>
      </w:r>
      <w:r w:rsidR="004C7057" w:rsidRPr="00294F7D">
        <w:rPr>
          <w:rFonts w:ascii="Arial" w:hAnsi="Arial" w:cs="Arial"/>
          <w:sz w:val="24"/>
          <w:lang w:val="en-US"/>
        </w:rPr>
        <w:t xml:space="preserve"> the bulk </w:t>
      </w:r>
      <w:r w:rsidR="004C7057" w:rsidRPr="00294F7D">
        <w:rPr>
          <w:rFonts w:ascii="Symbol" w:hAnsi="Symbol" w:cs="Arial"/>
          <w:sz w:val="24"/>
          <w:lang w:val="en-US"/>
        </w:rPr>
        <w:t></w:t>
      </w:r>
      <w:r w:rsidR="004C7057" w:rsidRPr="00294F7D">
        <w:rPr>
          <w:rFonts w:ascii="Arial" w:hAnsi="Arial" w:cs="Arial"/>
          <w:sz w:val="24"/>
          <w:vertAlign w:val="superscript"/>
          <w:lang w:val="en-US"/>
        </w:rPr>
        <w:t>13</w:t>
      </w:r>
      <w:r w:rsidR="004C7057" w:rsidRPr="00294F7D">
        <w:rPr>
          <w:rFonts w:ascii="Arial" w:hAnsi="Arial" w:cs="Arial"/>
          <w:sz w:val="24"/>
          <w:lang w:val="en-US"/>
        </w:rPr>
        <w:t>C</w:t>
      </w:r>
      <w:r w:rsidR="004C7057" w:rsidRPr="00294F7D">
        <w:rPr>
          <w:rFonts w:ascii="Arial" w:hAnsi="Arial" w:cs="Arial"/>
          <w:sz w:val="24"/>
          <w:vertAlign w:val="subscript"/>
          <w:lang w:val="en-US"/>
        </w:rPr>
        <w:t>MTBE</w:t>
      </w:r>
      <w:r w:rsidR="004C7057" w:rsidRPr="00294F7D">
        <w:rPr>
          <w:rFonts w:ascii="Arial" w:hAnsi="Arial" w:cs="Arial"/>
          <w:sz w:val="24"/>
          <w:lang w:val="en-US"/>
        </w:rPr>
        <w:t xml:space="preserve"> can</w:t>
      </w:r>
      <w:r w:rsidR="008B62D4" w:rsidRPr="00294F7D">
        <w:rPr>
          <w:rFonts w:ascii="Arial" w:hAnsi="Arial" w:cs="Arial"/>
          <w:sz w:val="24"/>
          <w:lang w:val="en-US"/>
        </w:rPr>
        <w:t>not</w:t>
      </w:r>
      <w:r w:rsidR="004C7057" w:rsidRPr="00294F7D">
        <w:rPr>
          <w:rFonts w:ascii="Arial" w:hAnsi="Arial" w:cs="Arial"/>
          <w:sz w:val="24"/>
          <w:lang w:val="en-US"/>
        </w:rPr>
        <w:t xml:space="preserve"> be used </w:t>
      </w:r>
      <w:r w:rsidR="008B62D4" w:rsidRPr="00294F7D">
        <w:rPr>
          <w:rFonts w:ascii="Arial" w:hAnsi="Arial" w:cs="Arial"/>
          <w:sz w:val="24"/>
          <w:lang w:val="en-US"/>
        </w:rPr>
        <w:t xml:space="preserve">directly </w:t>
      </w:r>
      <w:r w:rsidR="004C7057" w:rsidRPr="00294F7D">
        <w:rPr>
          <w:rFonts w:ascii="Arial" w:hAnsi="Arial" w:cs="Arial"/>
          <w:sz w:val="24"/>
          <w:lang w:val="en-US"/>
        </w:rPr>
        <w:t xml:space="preserve">in the calculation but the average value of the </w:t>
      </w:r>
      <w:r w:rsidR="008B62D4" w:rsidRPr="00294F7D">
        <w:rPr>
          <w:rFonts w:ascii="Arial" w:hAnsi="Arial" w:cs="Arial"/>
          <w:sz w:val="24"/>
          <w:lang w:val="en-US"/>
        </w:rPr>
        <w:t xml:space="preserve">quaternary </w:t>
      </w:r>
      <w:r w:rsidR="004C7057" w:rsidRPr="00294F7D">
        <w:rPr>
          <w:rFonts w:ascii="Arial" w:hAnsi="Arial" w:cs="Arial"/>
          <w:sz w:val="24"/>
          <w:lang w:val="en-US"/>
        </w:rPr>
        <w:t xml:space="preserve">carbon and the </w:t>
      </w:r>
      <w:r w:rsidR="008B62D4" w:rsidRPr="00294F7D">
        <w:rPr>
          <w:rFonts w:ascii="Arial" w:hAnsi="Arial" w:cs="Arial"/>
          <w:sz w:val="24"/>
          <w:lang w:val="en-US"/>
        </w:rPr>
        <w:t>m</w:t>
      </w:r>
      <w:r w:rsidR="004C7057" w:rsidRPr="00294F7D">
        <w:rPr>
          <w:rFonts w:ascii="Arial" w:hAnsi="Arial" w:cs="Arial"/>
          <w:sz w:val="24"/>
          <w:lang w:val="en-US"/>
        </w:rPr>
        <w:t xml:space="preserve">ethyl groups of MTBE </w:t>
      </w:r>
      <w:r w:rsidR="00CE2959" w:rsidRPr="00294F7D">
        <w:rPr>
          <w:rFonts w:ascii="Arial" w:hAnsi="Arial" w:cs="Arial"/>
          <w:sz w:val="24"/>
          <w:lang w:val="en-US"/>
        </w:rPr>
        <w:t xml:space="preserve">(corresponding to the </w:t>
      </w:r>
      <w:r w:rsidR="000779DB" w:rsidRPr="00294F7D">
        <w:rPr>
          <w:rFonts w:ascii="Arial" w:hAnsi="Arial" w:cs="Arial"/>
          <w:sz w:val="24"/>
          <w:lang w:val="en-US"/>
        </w:rPr>
        <w:t xml:space="preserve">carbon atoms of the reaction product, TBA see Figure 1) </w:t>
      </w:r>
      <w:r w:rsidR="004C7057" w:rsidRPr="00294F7D">
        <w:rPr>
          <w:rFonts w:ascii="Arial" w:hAnsi="Arial" w:cs="Arial"/>
          <w:sz w:val="24"/>
          <w:lang w:val="en-US"/>
        </w:rPr>
        <w:t xml:space="preserve">need to be used in order to calculate the bulk IE associated with the </w:t>
      </w:r>
      <w:r w:rsidR="004C7057" w:rsidRPr="00294F7D">
        <w:rPr>
          <w:rFonts w:ascii="Arial" w:hAnsi="Arial" w:cs="Arial"/>
          <w:sz w:val="24"/>
          <w:lang w:val="en-US"/>
        </w:rPr>
        <w:lastRenderedPageBreak/>
        <w:t xml:space="preserve">generation of TBA from MTBE. </w:t>
      </w:r>
      <w:r w:rsidR="00CD2B95" w:rsidRPr="00294F7D">
        <w:rPr>
          <w:rFonts w:ascii="Arial" w:hAnsi="Arial" w:cs="Arial"/>
          <w:sz w:val="24"/>
          <w:lang w:val="en-US"/>
        </w:rPr>
        <w:t xml:space="preserve">When </w:t>
      </w:r>
      <w:r w:rsidR="00CD2B95" w:rsidRPr="00294F7D">
        <w:rPr>
          <w:rFonts w:ascii="Symbol" w:hAnsi="Symbol" w:cs="Arial"/>
          <w:sz w:val="24"/>
          <w:lang w:val="en-US"/>
        </w:rPr>
        <w:t></w:t>
      </w:r>
      <w:r w:rsidR="00CD2B95" w:rsidRPr="00294F7D">
        <w:rPr>
          <w:rFonts w:ascii="Arial" w:hAnsi="Arial" w:cs="Arial"/>
          <w:sz w:val="24"/>
          <w:lang w:val="en-US"/>
        </w:rPr>
        <w:t xml:space="preserve"> is negative, the IE is considered as normal (light isotop</w:t>
      </w:r>
      <w:r w:rsidR="00E526B2">
        <w:rPr>
          <w:rFonts w:ascii="Arial" w:hAnsi="Arial" w:cs="Arial"/>
          <w:sz w:val="24"/>
          <w:lang w:val="en-US"/>
        </w:rPr>
        <w:t>ologu</w:t>
      </w:r>
      <w:r w:rsidR="00CD2B95" w:rsidRPr="00294F7D">
        <w:rPr>
          <w:rFonts w:ascii="Arial" w:hAnsi="Arial" w:cs="Arial"/>
          <w:sz w:val="24"/>
          <w:lang w:val="en-US"/>
        </w:rPr>
        <w:t xml:space="preserve">es are preferentially used during the process) and when ε is positive, the IE is inverse (transformation is faster </w:t>
      </w:r>
      <w:r w:rsidR="008B62D4" w:rsidRPr="00294F7D">
        <w:rPr>
          <w:rFonts w:ascii="Arial" w:hAnsi="Arial" w:cs="Arial"/>
          <w:sz w:val="24"/>
          <w:lang w:val="en-US"/>
        </w:rPr>
        <w:t xml:space="preserve">for </w:t>
      </w:r>
      <w:r w:rsidR="00CD2B95" w:rsidRPr="00294F7D">
        <w:rPr>
          <w:rFonts w:ascii="Arial" w:hAnsi="Arial" w:cs="Arial"/>
          <w:sz w:val="24"/>
          <w:lang w:val="en-US"/>
        </w:rPr>
        <w:t>heavy isotop</w:t>
      </w:r>
      <w:r w:rsidR="00E526B2">
        <w:rPr>
          <w:rFonts w:ascii="Arial" w:hAnsi="Arial" w:cs="Arial"/>
          <w:sz w:val="24"/>
          <w:lang w:val="en-US"/>
        </w:rPr>
        <w:t>ologu</w:t>
      </w:r>
      <w:r w:rsidR="00CD2B95" w:rsidRPr="00294F7D">
        <w:rPr>
          <w:rFonts w:ascii="Arial" w:hAnsi="Arial" w:cs="Arial"/>
          <w:sz w:val="24"/>
          <w:lang w:val="en-US"/>
        </w:rPr>
        <w:t>es).</w:t>
      </w:r>
    </w:p>
    <w:p w14:paraId="153AE04A" w14:textId="3C8A8293" w:rsidR="009D27BE" w:rsidRPr="00294F7D" w:rsidRDefault="009D27BE" w:rsidP="00C339BB">
      <w:pPr>
        <w:spacing w:line="480" w:lineRule="auto"/>
        <w:jc w:val="both"/>
        <w:rPr>
          <w:rFonts w:ascii="Arial" w:hAnsi="Arial" w:cs="Arial"/>
          <w:sz w:val="24"/>
          <w:lang w:val="en-US"/>
        </w:rPr>
      </w:pPr>
      <w:r w:rsidRPr="00294F7D">
        <w:rPr>
          <w:rFonts w:ascii="Arial" w:hAnsi="Arial" w:cs="Arial"/>
          <w:sz w:val="24"/>
          <w:lang w:val="en-US"/>
        </w:rPr>
        <w:t xml:space="preserve">In the case of smaller scale experiments, </w:t>
      </w:r>
      <w:r w:rsidR="005250E1" w:rsidRPr="00294F7D">
        <w:rPr>
          <w:rFonts w:ascii="Symbol" w:hAnsi="Symbol" w:cs="Arial"/>
          <w:sz w:val="24"/>
          <w:lang w:val="en-US"/>
        </w:rPr>
        <w:t></w:t>
      </w:r>
      <w:r w:rsidR="005250E1" w:rsidRPr="00294F7D">
        <w:rPr>
          <w:rFonts w:ascii="Arial" w:hAnsi="Arial" w:cs="Arial"/>
          <w:sz w:val="24"/>
          <w:vertAlign w:val="superscript"/>
          <w:lang w:val="en-US"/>
        </w:rPr>
        <w:t>13</w:t>
      </w:r>
      <w:r w:rsidR="005250E1" w:rsidRPr="00294F7D">
        <w:rPr>
          <w:rFonts w:ascii="Arial" w:hAnsi="Arial" w:cs="Arial"/>
          <w:sz w:val="24"/>
          <w:lang w:val="en-US"/>
        </w:rPr>
        <w:t xml:space="preserve">C </w:t>
      </w:r>
      <w:r w:rsidR="0000651E" w:rsidRPr="00294F7D">
        <w:rPr>
          <w:rFonts w:ascii="Arial" w:hAnsi="Arial" w:cs="Arial"/>
          <w:sz w:val="24"/>
          <w:lang w:val="en-US"/>
        </w:rPr>
        <w:t>of MTBE was monitored using irm-GC</w:t>
      </w:r>
      <w:r w:rsidR="005250E1" w:rsidRPr="00294F7D">
        <w:rPr>
          <w:rFonts w:ascii="Arial" w:hAnsi="Arial" w:cs="Arial"/>
          <w:sz w:val="24"/>
          <w:lang w:val="en-US"/>
        </w:rPr>
        <w:t xml:space="preserve">-IRMS. </w:t>
      </w:r>
      <w:r w:rsidR="00B055AC" w:rsidRPr="00294F7D">
        <w:rPr>
          <w:rFonts w:ascii="Arial" w:hAnsi="Arial" w:cs="Arial"/>
          <w:sz w:val="24"/>
          <w:lang w:val="en-US"/>
        </w:rPr>
        <w:t xml:space="preserve">In this context, </w:t>
      </w:r>
      <w:r w:rsidR="00AA39DF" w:rsidRPr="00294F7D">
        <w:rPr>
          <w:rFonts w:ascii="Arial" w:hAnsi="Arial" w:cs="Arial"/>
          <w:sz w:val="24"/>
          <w:lang w:val="en-US"/>
        </w:rPr>
        <w:t>Rayleigh plots (</w:t>
      </w:r>
      <w:r w:rsidR="00027F26" w:rsidRPr="00294F7D">
        <w:rPr>
          <w:rFonts w:ascii="Arial" w:hAnsi="Arial" w:cs="Arial"/>
          <w:sz w:val="24"/>
          <w:lang w:val="en-US"/>
        </w:rPr>
        <w:t>1000*</w:t>
      </w:r>
      <w:proofErr w:type="gramStart"/>
      <w:r w:rsidR="00AA39DF" w:rsidRPr="00294F7D">
        <w:rPr>
          <w:rFonts w:ascii="Arial" w:hAnsi="Arial" w:cs="Arial"/>
          <w:sz w:val="24"/>
          <w:lang w:val="en-US"/>
        </w:rPr>
        <w:t>ln(</w:t>
      </w:r>
      <w:proofErr w:type="gramEnd"/>
      <w:r w:rsidR="00F813A3" w:rsidRPr="00294F7D">
        <w:rPr>
          <w:rFonts w:ascii="Symbol" w:hAnsi="Symbol" w:cs="Arial"/>
          <w:sz w:val="24"/>
          <w:lang w:val="en-US"/>
        </w:rPr>
        <w:t></w:t>
      </w:r>
      <w:r w:rsidR="00F813A3" w:rsidRPr="00294F7D">
        <w:rPr>
          <w:rFonts w:ascii="Arial" w:hAnsi="Arial" w:cs="Arial"/>
          <w:sz w:val="24"/>
          <w:lang w:val="en-US"/>
        </w:rPr>
        <w:t>+1000)</w:t>
      </w:r>
      <w:r w:rsidR="00027F26" w:rsidRPr="00294F7D">
        <w:rPr>
          <w:rFonts w:ascii="Arial" w:hAnsi="Arial" w:cs="Arial"/>
          <w:sz w:val="24"/>
          <w:lang w:val="en-US"/>
        </w:rPr>
        <w:t>/(</w:t>
      </w:r>
      <w:r w:rsidR="00027F26" w:rsidRPr="00294F7D">
        <w:rPr>
          <w:rFonts w:ascii="Symbol" w:hAnsi="Symbol" w:cs="Arial"/>
          <w:sz w:val="24"/>
          <w:lang w:val="en-US"/>
        </w:rPr>
        <w:t></w:t>
      </w:r>
      <w:r w:rsidR="00AA39DF" w:rsidRPr="00294F7D">
        <w:rPr>
          <w:rFonts w:ascii="Arial" w:hAnsi="Arial" w:cs="Arial"/>
          <w:sz w:val="24"/>
          <w:vertAlign w:val="subscript"/>
          <w:lang w:val="en-US"/>
        </w:rPr>
        <w:t>0</w:t>
      </w:r>
      <w:r w:rsidR="00027F26" w:rsidRPr="00294F7D">
        <w:rPr>
          <w:rFonts w:ascii="Arial" w:hAnsi="Arial" w:cs="Arial"/>
          <w:sz w:val="24"/>
          <w:lang w:val="en-US"/>
        </w:rPr>
        <w:t>+1000)</w:t>
      </w:r>
      <w:r w:rsidR="00AA39DF" w:rsidRPr="00294F7D">
        <w:rPr>
          <w:rFonts w:ascii="Arial" w:hAnsi="Arial" w:cs="Arial"/>
          <w:sz w:val="24"/>
          <w:lang w:val="en-US"/>
        </w:rPr>
        <w:t>)</w:t>
      </w:r>
      <w:r w:rsidR="00A84671" w:rsidRPr="00294F7D">
        <w:rPr>
          <w:rFonts w:ascii="Arial" w:hAnsi="Arial" w:cs="Arial"/>
          <w:sz w:val="24"/>
          <w:lang w:val="en-US"/>
        </w:rPr>
        <w:t xml:space="preserve"> vs ln(</w:t>
      </w:r>
      <w:r w:rsidR="00A84671" w:rsidRPr="00294F7D">
        <w:rPr>
          <w:rFonts w:ascii="Arial" w:hAnsi="Arial" w:cs="Arial"/>
          <w:i/>
          <w:sz w:val="24"/>
          <w:lang w:val="en-US"/>
        </w:rPr>
        <w:t>f</w:t>
      </w:r>
      <w:r w:rsidR="00A84671" w:rsidRPr="00294F7D">
        <w:rPr>
          <w:rFonts w:ascii="Arial" w:hAnsi="Arial" w:cs="Arial"/>
          <w:sz w:val="24"/>
          <w:lang w:val="en-US"/>
        </w:rPr>
        <w:t>))</w:t>
      </w:r>
      <w:r w:rsidR="00AA39DF" w:rsidRPr="00294F7D">
        <w:rPr>
          <w:rFonts w:ascii="Arial" w:hAnsi="Arial" w:cs="Arial"/>
          <w:sz w:val="24"/>
          <w:lang w:val="en-US"/>
        </w:rPr>
        <w:t xml:space="preserve"> </w:t>
      </w:r>
      <w:r w:rsidR="00F93091" w:rsidRPr="00294F7D">
        <w:rPr>
          <w:rFonts w:ascii="Arial" w:hAnsi="Arial" w:cs="Arial"/>
          <w:sz w:val="24"/>
          <w:lang w:val="en-US"/>
        </w:rPr>
        <w:t>were</w:t>
      </w:r>
      <w:r w:rsidR="00AA39DF" w:rsidRPr="00294F7D">
        <w:rPr>
          <w:rFonts w:ascii="Arial" w:hAnsi="Arial" w:cs="Arial"/>
          <w:sz w:val="24"/>
          <w:lang w:val="en-US"/>
        </w:rPr>
        <w:t xml:space="preserve"> drawn</w:t>
      </w:r>
      <w:r w:rsidR="00F93091" w:rsidRPr="00294F7D">
        <w:rPr>
          <w:rFonts w:ascii="Arial" w:hAnsi="Arial" w:cs="Arial"/>
          <w:sz w:val="24"/>
          <w:lang w:val="en-US"/>
        </w:rPr>
        <w:t xml:space="preserve"> and </w:t>
      </w:r>
      <w:r w:rsidR="00AD0984" w:rsidRPr="00294F7D">
        <w:rPr>
          <w:rFonts w:ascii="Symbol" w:hAnsi="Symbol" w:cs="Arial"/>
          <w:sz w:val="24"/>
          <w:lang w:val="en-US"/>
        </w:rPr>
        <w:t></w:t>
      </w:r>
      <w:r w:rsidR="00AD0984" w:rsidRPr="00294F7D">
        <w:rPr>
          <w:rFonts w:ascii="Arial" w:hAnsi="Arial" w:cs="Arial"/>
          <w:sz w:val="24"/>
          <w:lang w:val="en-US"/>
        </w:rPr>
        <w:t xml:space="preserve"> </w:t>
      </w:r>
      <w:r w:rsidR="00B51B80" w:rsidRPr="00294F7D">
        <w:rPr>
          <w:rFonts w:ascii="Arial" w:hAnsi="Arial" w:cs="Arial"/>
          <w:sz w:val="24"/>
          <w:lang w:val="en-US"/>
        </w:rPr>
        <w:t>corresponds to the slope of th</w:t>
      </w:r>
      <w:r w:rsidR="00A47649" w:rsidRPr="00294F7D">
        <w:rPr>
          <w:rFonts w:ascii="Arial" w:hAnsi="Arial" w:cs="Arial"/>
          <w:sz w:val="24"/>
          <w:lang w:val="en-US"/>
        </w:rPr>
        <w:t>e regression curve (see Figure S3</w:t>
      </w:r>
      <w:r w:rsidR="00B51B80" w:rsidRPr="00294F7D">
        <w:rPr>
          <w:rFonts w:ascii="Arial" w:hAnsi="Arial" w:cs="Arial"/>
          <w:sz w:val="24"/>
          <w:lang w:val="en-US"/>
        </w:rPr>
        <w:t xml:space="preserve"> in the Supporting Information).</w:t>
      </w:r>
    </w:p>
    <w:p w14:paraId="4C4F6B3B" w14:textId="0F964FF4" w:rsidR="00CD2B95" w:rsidRPr="00294F7D" w:rsidRDefault="00C075A0" w:rsidP="00C339BB">
      <w:pPr>
        <w:spacing w:line="480" w:lineRule="auto"/>
        <w:ind w:firstLine="360"/>
        <w:jc w:val="both"/>
        <w:rPr>
          <w:rFonts w:ascii="Arial" w:hAnsi="Arial" w:cs="Arial"/>
          <w:sz w:val="24"/>
          <w:lang w:val="en-US"/>
        </w:rPr>
      </w:pPr>
      <w:r w:rsidRPr="00294F7D">
        <w:rPr>
          <w:rFonts w:ascii="Arial" w:hAnsi="Arial" w:cs="Arial"/>
          <w:sz w:val="24"/>
          <w:lang w:val="en-US"/>
        </w:rPr>
        <w:t>F</w:t>
      </w:r>
      <w:r w:rsidR="006F7B60" w:rsidRPr="00294F7D">
        <w:rPr>
          <w:rFonts w:ascii="Arial" w:hAnsi="Arial" w:cs="Arial"/>
          <w:sz w:val="24"/>
          <w:lang w:val="en-US"/>
        </w:rPr>
        <w:t>inally, in order to determine the significance threshold of the measured enrichment factors, the expanded uncertainty</w:t>
      </w:r>
      <w:r w:rsidR="00204282" w:rsidRPr="00294F7D">
        <w:rPr>
          <w:rFonts w:ascii="Arial" w:hAnsi="Arial" w:cs="Arial"/>
          <w:sz w:val="24"/>
          <w:lang w:val="en-US"/>
        </w:rPr>
        <w:t xml:space="preserve"> (U)</w:t>
      </w:r>
      <w:r w:rsidR="006F7B60" w:rsidRPr="00294F7D">
        <w:rPr>
          <w:rFonts w:ascii="Arial" w:hAnsi="Arial" w:cs="Arial"/>
          <w:sz w:val="24"/>
          <w:lang w:val="en-US"/>
        </w:rPr>
        <w:t xml:space="preserve"> has been calculated.</w:t>
      </w:r>
      <w:r w:rsidR="001C6B60" w:rsidRPr="00294F7D">
        <w:rPr>
          <w:rFonts w:ascii="Arial" w:hAnsi="Arial" w:cs="Arial"/>
          <w:sz w:val="24"/>
          <w:lang w:val="en-US"/>
        </w:rPr>
        <w:t xml:space="preserve"> The </w:t>
      </w:r>
      <w:r w:rsidR="00E73BD9" w:rsidRPr="00294F7D">
        <w:rPr>
          <w:rFonts w:ascii="Arial" w:hAnsi="Arial" w:cs="Arial"/>
          <w:sz w:val="24"/>
          <w:lang w:val="en-US"/>
        </w:rPr>
        <w:t xml:space="preserve">calculation of </w:t>
      </w:r>
      <w:r w:rsidR="00DD5D29" w:rsidRPr="00294F7D">
        <w:rPr>
          <w:rFonts w:ascii="Arial" w:hAnsi="Arial" w:cs="Arial"/>
          <w:sz w:val="24"/>
          <w:lang w:val="en-US"/>
        </w:rPr>
        <w:t>U</w:t>
      </w:r>
      <w:r w:rsidR="001C6B60" w:rsidRPr="00294F7D">
        <w:rPr>
          <w:rFonts w:ascii="Arial" w:hAnsi="Arial" w:cs="Arial"/>
          <w:sz w:val="24"/>
          <w:lang w:val="en-US"/>
        </w:rPr>
        <w:t xml:space="preserve"> associated with </w:t>
      </w:r>
      <w:r w:rsidR="001C6B60" w:rsidRPr="00294F7D">
        <w:rPr>
          <w:rFonts w:ascii="Symbol" w:hAnsi="Symbol" w:cs="Arial"/>
          <w:sz w:val="24"/>
          <w:lang w:val="en-US"/>
        </w:rPr>
        <w:t></w:t>
      </w:r>
      <w:r w:rsidR="001C6B60" w:rsidRPr="00294F7D">
        <w:rPr>
          <w:rFonts w:ascii="Arial" w:hAnsi="Arial" w:cs="Arial"/>
          <w:sz w:val="24"/>
          <w:lang w:val="en-US"/>
        </w:rPr>
        <w:t xml:space="preserve"> </w:t>
      </w:r>
      <w:r w:rsidR="00E73BD9" w:rsidRPr="00294F7D">
        <w:rPr>
          <w:rFonts w:ascii="Arial" w:hAnsi="Arial" w:cs="Arial"/>
          <w:sz w:val="24"/>
          <w:lang w:val="en-US"/>
        </w:rPr>
        <w:t xml:space="preserve">takes into account </w:t>
      </w:r>
      <w:r w:rsidR="00DD5D29" w:rsidRPr="00294F7D">
        <w:rPr>
          <w:rFonts w:ascii="Arial" w:hAnsi="Arial" w:cs="Arial"/>
          <w:sz w:val="24"/>
          <w:lang w:val="en-US"/>
        </w:rPr>
        <w:t>all</w:t>
      </w:r>
      <w:r w:rsidR="00EA3CDC" w:rsidRPr="00294F7D">
        <w:rPr>
          <w:rFonts w:ascii="Arial" w:hAnsi="Arial" w:cs="Arial"/>
          <w:sz w:val="24"/>
          <w:lang w:val="en-US"/>
        </w:rPr>
        <w:t xml:space="preserve"> so</w:t>
      </w:r>
      <w:r w:rsidR="00007BB0" w:rsidRPr="00294F7D">
        <w:rPr>
          <w:rFonts w:ascii="Arial" w:hAnsi="Arial" w:cs="Arial"/>
          <w:sz w:val="24"/>
          <w:lang w:val="en-US"/>
        </w:rPr>
        <w:t xml:space="preserve">urces </w:t>
      </w:r>
      <w:r w:rsidR="00DD5D29" w:rsidRPr="00294F7D">
        <w:rPr>
          <w:rFonts w:ascii="Arial" w:hAnsi="Arial" w:cs="Arial"/>
          <w:sz w:val="24"/>
          <w:lang w:val="en-US"/>
        </w:rPr>
        <w:t xml:space="preserve">of uncertainty generated by </w:t>
      </w:r>
      <w:r w:rsidR="006E2119" w:rsidRPr="00294F7D">
        <w:rPr>
          <w:rFonts w:ascii="Arial" w:hAnsi="Arial" w:cs="Arial"/>
          <w:sz w:val="24"/>
          <w:lang w:val="en-US"/>
        </w:rPr>
        <w:t>weighing</w:t>
      </w:r>
      <w:r w:rsidR="00DD5D29" w:rsidRPr="00294F7D">
        <w:rPr>
          <w:rFonts w:ascii="Arial" w:hAnsi="Arial" w:cs="Arial"/>
          <w:sz w:val="24"/>
          <w:lang w:val="en-US"/>
        </w:rPr>
        <w:t xml:space="preserve"> of compounds or the measurement of the</w:t>
      </w:r>
      <w:r w:rsidR="00742F16" w:rsidRPr="00294F7D">
        <w:rPr>
          <w:rFonts w:ascii="Arial" w:hAnsi="Arial" w:cs="Arial"/>
          <w:sz w:val="24"/>
          <w:lang w:val="en-US"/>
        </w:rPr>
        <w:t xml:space="preserve"> reaction</w:t>
      </w:r>
      <w:r w:rsidR="00CC5694" w:rsidRPr="00294F7D">
        <w:rPr>
          <w:rFonts w:ascii="Arial" w:hAnsi="Arial" w:cs="Arial"/>
          <w:sz w:val="24"/>
          <w:lang w:val="en-US"/>
        </w:rPr>
        <w:t xml:space="preserve"> yield</w:t>
      </w:r>
      <w:r w:rsidR="00CA2285" w:rsidRPr="00294F7D">
        <w:rPr>
          <w:rFonts w:ascii="Arial" w:hAnsi="Arial" w:cs="Arial"/>
          <w:sz w:val="24"/>
          <w:lang w:val="en-US"/>
        </w:rPr>
        <w:t>. W</w:t>
      </w:r>
      <w:r w:rsidR="00742F16" w:rsidRPr="00294F7D">
        <w:rPr>
          <w:rFonts w:ascii="Arial" w:hAnsi="Arial" w:cs="Arial"/>
          <w:sz w:val="24"/>
          <w:lang w:val="en-US"/>
        </w:rPr>
        <w:t>hile most studies only use the standard deviation (SD) of the isotopic measurement</w:t>
      </w:r>
      <w:r w:rsidR="00CA2285" w:rsidRPr="00294F7D">
        <w:rPr>
          <w:rFonts w:ascii="Arial" w:hAnsi="Arial" w:cs="Arial"/>
          <w:sz w:val="24"/>
          <w:lang w:val="en-US"/>
        </w:rPr>
        <w:t xml:space="preserve">, U gives a better assessment of </w:t>
      </w:r>
      <w:r w:rsidR="00885A23">
        <w:rPr>
          <w:rFonts w:ascii="Arial" w:hAnsi="Arial" w:cs="Arial"/>
          <w:sz w:val="24"/>
          <w:lang w:val="en-US"/>
        </w:rPr>
        <w:t>accuracy</w:t>
      </w:r>
      <w:r w:rsidR="00742F16" w:rsidRPr="00294F7D">
        <w:rPr>
          <w:rFonts w:ascii="Arial" w:hAnsi="Arial" w:cs="Arial"/>
          <w:sz w:val="24"/>
          <w:lang w:val="en-US"/>
        </w:rPr>
        <w:t>.</w:t>
      </w:r>
      <w:r w:rsidR="00DE68F2" w:rsidRPr="00294F7D">
        <w:rPr>
          <w:rFonts w:ascii="Arial" w:hAnsi="Arial" w:cs="Arial"/>
          <w:sz w:val="24"/>
          <w:lang w:val="en-US"/>
        </w:rPr>
        <w:t xml:space="preserve"> The calculation of U has been fully described in a previous study</w:t>
      </w:r>
      <w:r w:rsidR="006A5D26" w:rsidRPr="00294F7D">
        <w:rPr>
          <w:rFonts w:ascii="Arial" w:hAnsi="Arial" w:cs="Arial"/>
          <w:sz w:val="24"/>
          <w:lang w:val="en-US"/>
        </w:rPr>
        <w:t xml:space="preserve"> </w:t>
      </w:r>
      <w:r w:rsidR="005850C9"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{"citationID":"7SCK41Af","properties":{"formattedCitation":"(Julien et al. 2018)","plainCitation":"(Julien et al. 2018)","noteIndex":0},"citationItems":[{"id":479,"uris":["http://zotero.org/users/4486764/items/6AYQBT3M"],"uri":["http://zotero.org/users/4486764/items/6AYQBT3M"],"itemData":{"id":479,"type":"article-journal","title":"Expanded uncertainty associated with determination of isotope enrichment factors: Comparison of two point calculation and Rayleigh-plot","container-title":"Talanta","page":"367-373","volume":"176","abstract":"The enrichment factor (ε) is a common way to express Isotope Effects (IEs) associated with a phenomenon. Many studies determine ε using a Rayleigh-plot, which needs multiple data points. More recent articles describe an alternative method using the Rayleigh equation that allows the determination of ε using only one experimental point, but this method is often subject to controversy. However, a calculation method using two points (one experimental point and one at t0) should lead to the same results because the calculation is derived from the Rayleigh equation. But, it is frequently asked “what is the valid domain of use of this two point calculation?” The primary aim of the present work is a systematic comparison of results obtained with these two methodologies and the determination of the conditions required for the valid calculation of ε. In order to evaluate the efficiency of the two approaches, the expanded uncertainty (U) associated with determining ε has been calculated using experimental data from three published articles. The second objective of the present work is to describe how to determine the expanded uncertainty (U) associated with determining ε. Comparative methodologies using both Rayleigh-plot and two point calculation are detailed and it is clearly demonstrated that calculation of ε using a single data point can give the same result as a Rayleigh-plot provided one strict condition is respected: that the experimental value is measured at a small fraction of unreacted substrate (f&lt;30%). This study will help stable isotope users to present their results in a more rigorous expression: ε±U and therefore to define better the significance of an experimental results prior interpretation. Capsule: Enrichment factor can be determined through two different methods and the calculation of associated expanded uncertainty allows checking its significance.","DOI":"10.1016/j.talanta.2017.08.038","ISSN":"0039-9140","title-short":"Expanded uncertainty associated with determination of isotope enrichment factors: Comparison of two point calculation and Rayleigh-plot","author":[{"family":"Julien","given":"Maxime"},{"family":"Gilbert","given":"Alexis"},{"family":"Yamada","given":"Keita"},{"family":"Robins","given":"Richard J."},{"family":"Höhener","given":"Patrick"},{"family":"Yoshida","given":"Naohiro"},{"family":"Remaud","given":"Gérald S."}],"issued":{"date-parts":[["2018",1,1]]}}}],"schema":"https://github.com/citation-style-language/schema/raw/master/csl-citation.json"} </w:instrText>
      </w:r>
      <w:r w:rsidR="005850C9" w:rsidRPr="00294F7D">
        <w:rPr>
          <w:rFonts w:ascii="Arial" w:hAnsi="Arial" w:cs="Arial"/>
          <w:sz w:val="24"/>
          <w:lang w:val="en-US"/>
        </w:rPr>
        <w:fldChar w:fldCharType="separate"/>
      </w:r>
      <w:r w:rsidR="00D31568" w:rsidRPr="003B725D">
        <w:rPr>
          <w:rFonts w:ascii="Arial" w:hAnsi="Arial" w:cs="Arial"/>
          <w:sz w:val="24"/>
          <w:lang w:val="en-US"/>
        </w:rPr>
        <w:t>(Julien et al. 2018)</w:t>
      </w:r>
      <w:r w:rsidR="005850C9" w:rsidRPr="00294F7D">
        <w:rPr>
          <w:rFonts w:ascii="Arial" w:hAnsi="Arial" w:cs="Arial"/>
          <w:sz w:val="24"/>
          <w:lang w:val="en-US"/>
        </w:rPr>
        <w:fldChar w:fldCharType="end"/>
      </w:r>
      <w:r w:rsidR="005850C9" w:rsidRPr="00294F7D">
        <w:rPr>
          <w:rFonts w:ascii="Arial" w:hAnsi="Arial" w:cs="Arial"/>
          <w:sz w:val="24"/>
          <w:lang w:val="en-US"/>
        </w:rPr>
        <w:t xml:space="preserve"> </w:t>
      </w:r>
      <w:r w:rsidR="00DE68F2" w:rsidRPr="00294F7D">
        <w:rPr>
          <w:rFonts w:ascii="Arial" w:hAnsi="Arial" w:cs="Arial"/>
          <w:sz w:val="24"/>
          <w:lang w:val="en-US"/>
        </w:rPr>
        <w:t xml:space="preserve">and results are expressed as </w:t>
      </w:r>
      <w:r w:rsidR="00DE68F2" w:rsidRPr="00294F7D">
        <w:rPr>
          <w:rFonts w:ascii="Symbol" w:hAnsi="Symbol" w:cs="Arial"/>
          <w:sz w:val="24"/>
          <w:lang w:val="en-US"/>
        </w:rPr>
        <w:t></w:t>
      </w:r>
      <w:r w:rsidR="00DE68F2" w:rsidRPr="00294F7D">
        <w:rPr>
          <w:rFonts w:ascii="Arial" w:hAnsi="Arial" w:cs="Arial"/>
          <w:sz w:val="24"/>
          <w:lang w:val="en-US"/>
        </w:rPr>
        <w:t xml:space="preserve"> ± U in </w:t>
      </w:r>
      <w:r w:rsidR="00702D1F" w:rsidRPr="00294F7D">
        <w:rPr>
          <w:rFonts w:ascii="Arial" w:hAnsi="Arial" w:cs="Arial"/>
          <w:sz w:val="24"/>
          <w:lang w:val="en-US"/>
        </w:rPr>
        <w:t>this article</w:t>
      </w:r>
      <w:r w:rsidR="00DE68F2" w:rsidRPr="00294F7D">
        <w:rPr>
          <w:rFonts w:ascii="Arial" w:hAnsi="Arial" w:cs="Arial"/>
          <w:sz w:val="24"/>
          <w:lang w:val="en-US"/>
        </w:rPr>
        <w:t xml:space="preserve"> (note that results from cited articles are expressed as </w:t>
      </w:r>
      <w:r w:rsidR="00DE68F2" w:rsidRPr="00294F7D">
        <w:rPr>
          <w:rFonts w:ascii="Symbol" w:hAnsi="Symbol" w:cs="Arial"/>
          <w:sz w:val="24"/>
          <w:lang w:val="en-US"/>
        </w:rPr>
        <w:t></w:t>
      </w:r>
      <w:r w:rsidR="00DE68F2" w:rsidRPr="00294F7D">
        <w:rPr>
          <w:rFonts w:ascii="Arial" w:hAnsi="Arial" w:cs="Arial"/>
          <w:sz w:val="24"/>
          <w:lang w:val="en-US"/>
        </w:rPr>
        <w:t xml:space="preserve"> or </w:t>
      </w:r>
      <w:r w:rsidR="00DE68F2" w:rsidRPr="00294F7D">
        <w:rPr>
          <w:rFonts w:ascii="Symbol" w:hAnsi="Symbol" w:cs="Arial"/>
          <w:sz w:val="24"/>
          <w:lang w:val="en-US"/>
        </w:rPr>
        <w:t></w:t>
      </w:r>
      <w:r w:rsidR="00DE68F2" w:rsidRPr="00294F7D">
        <w:rPr>
          <w:rFonts w:ascii="Symbol" w:hAnsi="Symbol" w:cs="Arial"/>
          <w:sz w:val="24"/>
          <w:lang w:val="en-US"/>
        </w:rPr>
        <w:t></w:t>
      </w:r>
      <w:r w:rsidR="00DE68F2" w:rsidRPr="00294F7D">
        <w:rPr>
          <w:rFonts w:ascii="Arial" w:hAnsi="Arial" w:cs="Arial"/>
          <w:sz w:val="24"/>
          <w:vertAlign w:val="superscript"/>
          <w:lang w:val="en-US"/>
        </w:rPr>
        <w:t>13</w:t>
      </w:r>
      <w:r w:rsidR="00DE68F2" w:rsidRPr="00294F7D">
        <w:rPr>
          <w:rFonts w:ascii="Arial" w:hAnsi="Arial" w:cs="Arial"/>
          <w:sz w:val="24"/>
          <w:lang w:val="en-US"/>
        </w:rPr>
        <w:t xml:space="preserve">C ± </w:t>
      </w:r>
      <w:r w:rsidR="00D82B29" w:rsidRPr="00294F7D">
        <w:rPr>
          <w:rFonts w:ascii="Arial" w:hAnsi="Arial" w:cs="Arial"/>
          <w:sz w:val="24"/>
          <w:lang w:val="en-US"/>
        </w:rPr>
        <w:t>1</w:t>
      </w:r>
      <w:r w:rsidR="00DE68F2" w:rsidRPr="00294F7D">
        <w:rPr>
          <w:rFonts w:ascii="Arial" w:hAnsi="Arial" w:cs="Arial"/>
          <w:sz w:val="24"/>
          <w:lang w:val="en-US"/>
        </w:rPr>
        <w:t>SD).</w:t>
      </w:r>
    </w:p>
    <w:p w14:paraId="25ABB2AE" w14:textId="167D08CD" w:rsidR="000E79F1" w:rsidRPr="00294F7D" w:rsidRDefault="000E79F1" w:rsidP="000E79F1">
      <w:pPr>
        <w:spacing w:line="480" w:lineRule="auto"/>
        <w:ind w:firstLine="360"/>
        <w:jc w:val="both"/>
        <w:rPr>
          <w:rFonts w:ascii="Arial" w:hAnsi="Arial" w:cs="Arial"/>
          <w:sz w:val="24"/>
          <w:lang w:val="en-US"/>
        </w:rPr>
      </w:pPr>
      <w:r w:rsidRPr="00294F7D">
        <w:rPr>
          <w:rFonts w:ascii="Arial" w:hAnsi="Arial" w:cs="Arial"/>
          <w:sz w:val="24"/>
          <w:lang w:val="en-US"/>
        </w:rPr>
        <w:t>2.6</w:t>
      </w:r>
      <w:r w:rsidR="004B108E">
        <w:rPr>
          <w:rFonts w:ascii="Arial" w:hAnsi="Arial" w:cs="Arial"/>
          <w:sz w:val="24"/>
          <w:lang w:val="en-US"/>
        </w:rPr>
        <w:t>.</w:t>
      </w:r>
      <w:r w:rsidR="004B108E">
        <w:rPr>
          <w:rFonts w:ascii="Arial" w:hAnsi="Arial" w:cs="Arial"/>
          <w:sz w:val="24"/>
          <w:lang w:val="en-US"/>
        </w:rPr>
        <w:tab/>
      </w:r>
      <w:r w:rsidRPr="00294F7D">
        <w:rPr>
          <w:rFonts w:ascii="Arial" w:hAnsi="Arial" w:cs="Arial"/>
          <w:sz w:val="24"/>
          <w:lang w:val="en-US"/>
        </w:rPr>
        <w:t xml:space="preserve">Position-specific modeling of isotope </w:t>
      </w:r>
      <w:proofErr w:type="spellStart"/>
      <w:r w:rsidRPr="00294F7D">
        <w:rPr>
          <w:rFonts w:ascii="Arial" w:hAnsi="Arial" w:cs="Arial"/>
          <w:sz w:val="24"/>
          <w:lang w:val="en-US"/>
        </w:rPr>
        <w:t>ratiosA</w:t>
      </w:r>
      <w:proofErr w:type="spellEnd"/>
      <w:r w:rsidRPr="00294F7D">
        <w:rPr>
          <w:rFonts w:ascii="Arial" w:hAnsi="Arial" w:cs="Arial"/>
          <w:sz w:val="24"/>
          <w:lang w:val="en-US"/>
        </w:rPr>
        <w:t xml:space="preserve"> model for the temporal evolution of the isotope ratio at each specific position during the reaction of MTBE </w:t>
      </w:r>
      <w:r w:rsidR="00E86938" w:rsidRPr="00294F7D">
        <w:rPr>
          <w:rFonts w:ascii="Arial" w:hAnsi="Arial" w:cs="Arial"/>
          <w:sz w:val="24"/>
          <w:lang w:val="en-US"/>
        </w:rPr>
        <w:t>was</w:t>
      </w:r>
      <w:r w:rsidRPr="00294F7D">
        <w:rPr>
          <w:rFonts w:ascii="Arial" w:hAnsi="Arial" w:cs="Arial"/>
          <w:sz w:val="24"/>
          <w:lang w:val="en-US"/>
        </w:rPr>
        <w:t xml:space="preserve"> </w:t>
      </w:r>
      <w:r w:rsidR="00E86938" w:rsidRPr="00294F7D">
        <w:rPr>
          <w:rFonts w:ascii="Arial" w:hAnsi="Arial" w:cs="Arial"/>
          <w:sz w:val="24"/>
          <w:lang w:val="en-US"/>
        </w:rPr>
        <w:t>developed</w:t>
      </w:r>
      <w:r w:rsidRPr="00294F7D">
        <w:rPr>
          <w:rFonts w:ascii="Arial" w:hAnsi="Arial" w:cs="Arial"/>
          <w:sz w:val="24"/>
          <w:lang w:val="en-US"/>
        </w:rPr>
        <w:t xml:space="preserve"> </w:t>
      </w:r>
      <w:r w:rsidR="00BA280E" w:rsidRPr="00294F7D">
        <w:rPr>
          <w:rFonts w:ascii="Arial" w:hAnsi="Arial" w:cs="Arial"/>
          <w:sz w:val="24"/>
          <w:lang w:val="en-US"/>
        </w:rPr>
        <w:t xml:space="preserve">based on </w:t>
      </w:r>
      <w:r w:rsidRPr="00294F7D">
        <w:rPr>
          <w:rFonts w:ascii="Arial" w:hAnsi="Arial" w:cs="Arial"/>
          <w:sz w:val="24"/>
          <w:lang w:val="en-US"/>
        </w:rPr>
        <w:t xml:space="preserve">equations </w:t>
      </w:r>
      <w:r w:rsidR="00E86938" w:rsidRPr="00294F7D">
        <w:rPr>
          <w:rFonts w:ascii="Arial" w:hAnsi="Arial" w:cs="Arial"/>
          <w:sz w:val="24"/>
          <w:lang w:val="en-US"/>
        </w:rPr>
        <w:t>which</w:t>
      </w:r>
      <w:r w:rsidRPr="00294F7D">
        <w:rPr>
          <w:rFonts w:ascii="Arial" w:hAnsi="Arial" w:cs="Arial"/>
          <w:sz w:val="24"/>
          <w:lang w:val="en-US"/>
        </w:rPr>
        <w:t xml:space="preserve"> were published previously (Höhener et al, 2017)</w:t>
      </w:r>
      <w:r w:rsidR="00BA280E" w:rsidRPr="00294F7D">
        <w:rPr>
          <w:rFonts w:ascii="Arial" w:hAnsi="Arial" w:cs="Arial"/>
          <w:sz w:val="24"/>
          <w:lang w:val="en-US"/>
        </w:rPr>
        <w:t xml:space="preserve">. The model was modified in the sense that no transport in a groundwater system is included, but it was extended in order to include the isotope evolution of the formed products as well. The model is an Excel spreadsheet and </w:t>
      </w:r>
      <w:r w:rsidR="004B108E">
        <w:rPr>
          <w:rFonts w:ascii="Arial" w:hAnsi="Arial" w:cs="Arial"/>
          <w:sz w:val="24"/>
          <w:lang w:val="en-US"/>
        </w:rPr>
        <w:t>is provided</w:t>
      </w:r>
      <w:r w:rsidR="00BA280E" w:rsidRPr="00294F7D">
        <w:rPr>
          <w:rFonts w:ascii="Arial" w:hAnsi="Arial" w:cs="Arial"/>
          <w:sz w:val="24"/>
          <w:lang w:val="en-US"/>
        </w:rPr>
        <w:t xml:space="preserve"> in </w:t>
      </w:r>
      <w:r w:rsidR="004B108E">
        <w:rPr>
          <w:rFonts w:ascii="Arial" w:hAnsi="Arial" w:cs="Arial"/>
          <w:sz w:val="24"/>
          <w:lang w:val="en-US"/>
        </w:rPr>
        <w:t>A</w:t>
      </w:r>
      <w:r w:rsidR="00BA280E" w:rsidRPr="00294F7D">
        <w:rPr>
          <w:rFonts w:ascii="Arial" w:hAnsi="Arial" w:cs="Arial"/>
          <w:sz w:val="24"/>
          <w:lang w:val="en-US"/>
        </w:rPr>
        <w:t>ppendix A. A detailed description of all model equations is included in this spreadsheet.</w:t>
      </w:r>
    </w:p>
    <w:p w14:paraId="1B2B3152" w14:textId="0281915E" w:rsidR="000D67C7" w:rsidRPr="00294F7D" w:rsidRDefault="00B56576" w:rsidP="00C339BB">
      <w:pPr>
        <w:pStyle w:val="ListParagraph"/>
        <w:numPr>
          <w:ilvl w:val="0"/>
          <w:numId w:val="1"/>
        </w:numPr>
        <w:spacing w:line="480" w:lineRule="auto"/>
        <w:jc w:val="both"/>
        <w:rPr>
          <w:rFonts w:ascii="Arial" w:hAnsi="Arial" w:cs="Arial"/>
          <w:b/>
          <w:sz w:val="24"/>
          <w:lang w:val="en-US"/>
        </w:rPr>
      </w:pPr>
      <w:r w:rsidRPr="00294F7D">
        <w:rPr>
          <w:rFonts w:ascii="Arial" w:hAnsi="Arial" w:cs="Arial"/>
          <w:b/>
          <w:sz w:val="24"/>
          <w:lang w:val="en-US"/>
        </w:rPr>
        <w:lastRenderedPageBreak/>
        <w:t>R</w:t>
      </w:r>
      <w:r w:rsidR="000D67C7" w:rsidRPr="00294F7D">
        <w:rPr>
          <w:rFonts w:ascii="Arial" w:hAnsi="Arial" w:cs="Arial"/>
          <w:b/>
          <w:sz w:val="24"/>
          <w:lang w:val="en-US"/>
        </w:rPr>
        <w:t>esults</w:t>
      </w:r>
      <w:r w:rsidR="00FE02C7" w:rsidRPr="00294F7D">
        <w:rPr>
          <w:rFonts w:ascii="Arial" w:hAnsi="Arial" w:cs="Arial"/>
          <w:b/>
          <w:sz w:val="24"/>
          <w:lang w:val="en-US"/>
        </w:rPr>
        <w:t xml:space="preserve"> and discussion</w:t>
      </w:r>
    </w:p>
    <w:p w14:paraId="3446B9DF" w14:textId="66450A19" w:rsidR="000D67C7" w:rsidRPr="00294F7D" w:rsidRDefault="00E86938" w:rsidP="00C339BB">
      <w:pPr>
        <w:pStyle w:val="ListParagraph"/>
        <w:numPr>
          <w:ilvl w:val="1"/>
          <w:numId w:val="1"/>
        </w:numPr>
        <w:spacing w:line="480" w:lineRule="auto"/>
        <w:jc w:val="both"/>
        <w:rPr>
          <w:rFonts w:ascii="Arial" w:hAnsi="Arial" w:cs="Arial"/>
          <w:sz w:val="24"/>
          <w:lang w:val="en-US"/>
        </w:rPr>
      </w:pPr>
      <w:r w:rsidRPr="00294F7D">
        <w:rPr>
          <w:rFonts w:ascii="Arial" w:hAnsi="Arial" w:cs="Arial"/>
          <w:sz w:val="24"/>
          <w:lang w:val="en-US"/>
        </w:rPr>
        <w:t>Reaction rates and b</w:t>
      </w:r>
      <w:r w:rsidR="000D67C7" w:rsidRPr="00294F7D">
        <w:rPr>
          <w:rFonts w:ascii="Arial" w:hAnsi="Arial" w:cs="Arial"/>
          <w:sz w:val="24"/>
          <w:lang w:val="en-US"/>
        </w:rPr>
        <w:t>ulk isotope analysis</w:t>
      </w:r>
    </w:p>
    <w:p w14:paraId="283C5144" w14:textId="67FC1EAB" w:rsidR="0002304D" w:rsidRPr="00294F7D" w:rsidRDefault="00E86938" w:rsidP="006E0739">
      <w:pPr>
        <w:spacing w:line="480" w:lineRule="auto"/>
        <w:ind w:firstLine="360"/>
        <w:jc w:val="both"/>
        <w:rPr>
          <w:rFonts w:ascii="Arial" w:hAnsi="Arial" w:cs="Arial"/>
          <w:sz w:val="24"/>
          <w:lang w:val="en-US"/>
        </w:rPr>
      </w:pPr>
      <w:r w:rsidRPr="00294F7D">
        <w:rPr>
          <w:rFonts w:ascii="Arial" w:hAnsi="Arial" w:cs="Arial"/>
          <w:sz w:val="24"/>
          <w:lang w:val="en-US"/>
        </w:rPr>
        <w:t xml:space="preserve">The </w:t>
      </w:r>
      <w:r w:rsidR="004B108E">
        <w:rPr>
          <w:rFonts w:ascii="Arial" w:hAnsi="Arial" w:cs="Arial"/>
          <w:sz w:val="24"/>
          <w:lang w:val="en-US"/>
        </w:rPr>
        <w:t xml:space="preserve">change in </w:t>
      </w:r>
      <w:r w:rsidRPr="00294F7D">
        <w:rPr>
          <w:rFonts w:ascii="Arial" w:hAnsi="Arial" w:cs="Arial"/>
          <w:sz w:val="24"/>
          <w:lang w:val="en-US"/>
        </w:rPr>
        <w:t xml:space="preserve">concentration of MTBE for both abiotic transformation reactions followed a first-order type </w:t>
      </w:r>
      <w:r w:rsidR="00875CB5" w:rsidRPr="00294F7D">
        <w:rPr>
          <w:rFonts w:ascii="Arial" w:hAnsi="Arial" w:cs="Arial"/>
          <w:sz w:val="24"/>
          <w:lang w:val="en-US"/>
        </w:rPr>
        <w:t>k</w:t>
      </w:r>
      <w:r w:rsidRPr="00294F7D">
        <w:rPr>
          <w:rFonts w:ascii="Arial" w:hAnsi="Arial" w:cs="Arial"/>
          <w:sz w:val="24"/>
          <w:lang w:val="en-US"/>
        </w:rPr>
        <w:t xml:space="preserve">inetics, with half-life times of 0.33 and 5.7 per day for permanganate oxidation and hydrolysis, respectively. </w:t>
      </w:r>
      <w:r w:rsidR="00875CB5" w:rsidRPr="00294F7D">
        <w:rPr>
          <w:rFonts w:ascii="Arial" w:hAnsi="Arial" w:cs="Arial"/>
          <w:sz w:val="24"/>
          <w:lang w:val="en-US"/>
        </w:rPr>
        <w:t xml:space="preserve">These rates are similar to previously published rates (Elsner et al., 2007; Gauchotte et al., 2009). </w:t>
      </w:r>
      <w:r w:rsidR="0002304D" w:rsidRPr="00294F7D">
        <w:rPr>
          <w:rFonts w:ascii="Arial" w:hAnsi="Arial" w:cs="Arial"/>
          <w:sz w:val="24"/>
          <w:lang w:val="en-US"/>
        </w:rPr>
        <w:t xml:space="preserve">The monitoring </w:t>
      </w:r>
      <w:r w:rsidRPr="00294F7D">
        <w:rPr>
          <w:rFonts w:ascii="Arial" w:hAnsi="Arial" w:cs="Arial"/>
          <w:sz w:val="24"/>
          <w:lang w:val="en-US"/>
        </w:rPr>
        <w:t xml:space="preserve">of the </w:t>
      </w:r>
      <w:r w:rsidR="007B23FA" w:rsidRPr="00294F7D">
        <w:rPr>
          <w:rFonts w:ascii="Arial" w:hAnsi="Arial" w:cs="Arial"/>
          <w:sz w:val="24"/>
          <w:lang w:val="en-US"/>
        </w:rPr>
        <w:t>bulk</w:t>
      </w:r>
      <w:r w:rsidR="0002304D" w:rsidRPr="00294F7D">
        <w:rPr>
          <w:rFonts w:ascii="Arial" w:hAnsi="Arial" w:cs="Arial"/>
          <w:sz w:val="24"/>
          <w:lang w:val="en-US"/>
        </w:rPr>
        <w:t xml:space="preserve"> MTBE </w:t>
      </w:r>
      <w:r w:rsidR="0002304D" w:rsidRPr="00294F7D">
        <w:rPr>
          <w:rFonts w:ascii="Arial" w:hAnsi="Arial" w:cs="Arial"/>
          <w:sz w:val="24"/>
          <w:vertAlign w:val="superscript"/>
          <w:lang w:val="en-US"/>
        </w:rPr>
        <w:t>13</w:t>
      </w:r>
      <w:r w:rsidR="0002304D" w:rsidRPr="00294F7D">
        <w:rPr>
          <w:rFonts w:ascii="Arial" w:hAnsi="Arial" w:cs="Arial"/>
          <w:sz w:val="24"/>
          <w:lang w:val="en-US"/>
        </w:rPr>
        <w:t xml:space="preserve">C isotope </w:t>
      </w:r>
      <w:r w:rsidR="00172E4B" w:rsidRPr="00294F7D">
        <w:rPr>
          <w:rFonts w:ascii="Arial" w:hAnsi="Arial" w:cs="Arial"/>
          <w:sz w:val="24"/>
          <w:lang w:val="en-US"/>
        </w:rPr>
        <w:t>enrichment</w:t>
      </w:r>
      <w:r w:rsidR="0002304D" w:rsidRPr="00294F7D">
        <w:rPr>
          <w:rFonts w:ascii="Arial" w:hAnsi="Arial" w:cs="Arial"/>
          <w:sz w:val="24"/>
          <w:lang w:val="en-US"/>
        </w:rPr>
        <w:t xml:space="preserve"> allowed </w:t>
      </w:r>
      <w:r w:rsidR="0002304D" w:rsidRPr="00294F7D">
        <w:rPr>
          <w:rFonts w:ascii="Symbol" w:hAnsi="Symbol" w:cs="Arial"/>
          <w:sz w:val="24"/>
          <w:lang w:val="en-US"/>
        </w:rPr>
        <w:t></w:t>
      </w:r>
      <w:r w:rsidR="0002304D" w:rsidRPr="00294F7D">
        <w:rPr>
          <w:rFonts w:ascii="Arial" w:hAnsi="Arial" w:cs="Arial"/>
          <w:sz w:val="24"/>
          <w:lang w:val="en-US"/>
        </w:rPr>
        <w:t xml:space="preserve"> values of -4.9 ± 0.2‰ and -6.4 ± 0.6‰ (see Table 1) </w:t>
      </w:r>
      <w:r w:rsidR="004B108E">
        <w:rPr>
          <w:rFonts w:ascii="Arial" w:hAnsi="Arial" w:cs="Arial"/>
          <w:sz w:val="24"/>
          <w:lang w:val="en-US"/>
        </w:rPr>
        <w:t>to be obtained</w:t>
      </w:r>
      <w:r w:rsidR="004B108E" w:rsidRPr="00294F7D">
        <w:rPr>
          <w:rFonts w:ascii="Arial" w:hAnsi="Arial" w:cs="Arial"/>
          <w:sz w:val="24"/>
          <w:lang w:val="en-US"/>
        </w:rPr>
        <w:t xml:space="preserve"> </w:t>
      </w:r>
      <w:r w:rsidR="0002304D" w:rsidRPr="00294F7D">
        <w:rPr>
          <w:rFonts w:ascii="Arial" w:hAnsi="Arial" w:cs="Arial"/>
          <w:sz w:val="24"/>
          <w:lang w:val="en-US"/>
        </w:rPr>
        <w:t>for permanganate oxidation and acid hydrolysis</w:t>
      </w:r>
      <w:r w:rsidR="004B108E">
        <w:rPr>
          <w:rFonts w:ascii="Arial" w:hAnsi="Arial" w:cs="Arial"/>
          <w:sz w:val="24"/>
          <w:lang w:val="en-US"/>
        </w:rPr>
        <w:t xml:space="preserve">, </w:t>
      </w:r>
      <w:r w:rsidR="0002304D" w:rsidRPr="00294F7D">
        <w:rPr>
          <w:rFonts w:ascii="Arial" w:hAnsi="Arial" w:cs="Arial"/>
          <w:sz w:val="24"/>
          <w:lang w:val="en-US"/>
        </w:rPr>
        <w:t xml:space="preserve">respectively, which is </w:t>
      </w:r>
      <w:r w:rsidR="006E0739" w:rsidRPr="00294F7D">
        <w:rPr>
          <w:rFonts w:ascii="Arial" w:hAnsi="Arial" w:cs="Arial"/>
          <w:sz w:val="24"/>
          <w:lang w:val="en-US"/>
        </w:rPr>
        <w:t xml:space="preserve">also </w:t>
      </w:r>
      <w:r w:rsidR="0002304D" w:rsidRPr="00294F7D">
        <w:rPr>
          <w:rFonts w:ascii="Arial" w:hAnsi="Arial" w:cs="Arial"/>
          <w:sz w:val="24"/>
          <w:lang w:val="en-US"/>
        </w:rPr>
        <w:t>in accordance with previous data found in</w:t>
      </w:r>
      <w:r w:rsidR="004B108E">
        <w:rPr>
          <w:rFonts w:ascii="Arial" w:hAnsi="Arial" w:cs="Arial"/>
          <w:sz w:val="24"/>
          <w:lang w:val="en-US"/>
        </w:rPr>
        <w:t xml:space="preserve"> the</w:t>
      </w:r>
      <w:r w:rsidR="0002304D" w:rsidRPr="00294F7D">
        <w:rPr>
          <w:rFonts w:ascii="Arial" w:hAnsi="Arial" w:cs="Arial"/>
          <w:sz w:val="24"/>
          <w:lang w:val="en-US"/>
        </w:rPr>
        <w:t xml:space="preserve"> literature. </w:t>
      </w:r>
      <w:r w:rsidR="00CA2285" w:rsidRPr="00294F7D">
        <w:rPr>
          <w:rFonts w:ascii="Arial" w:hAnsi="Arial" w:cs="Arial"/>
          <w:sz w:val="24"/>
          <w:lang w:val="en-US"/>
        </w:rPr>
        <w:t xml:space="preserve">In previous studies, </w:t>
      </w:r>
      <w:r w:rsidR="00130691">
        <w:rPr>
          <w:rFonts w:ascii="Arial" w:hAnsi="Arial" w:cs="Arial"/>
          <w:sz w:val="24"/>
          <w:lang w:val="en-US"/>
        </w:rPr>
        <w:t xml:space="preserve">Rosell et al. 2012 </w:t>
      </w:r>
      <w:r w:rsidR="004D776C" w:rsidRPr="00294F7D">
        <w:rPr>
          <w:rFonts w:ascii="Arial" w:hAnsi="Arial" w:cs="Arial"/>
          <w:sz w:val="24"/>
          <w:lang w:val="en-US"/>
        </w:rPr>
        <w:t xml:space="preserve">described </w:t>
      </w:r>
      <w:r w:rsidR="00641CE0" w:rsidRPr="00294F7D">
        <w:rPr>
          <w:rFonts w:ascii="Symbol" w:hAnsi="Symbol" w:cs="Arial"/>
          <w:sz w:val="24"/>
          <w:lang w:val="en-US"/>
        </w:rPr>
        <w:t></w:t>
      </w:r>
      <w:r w:rsidR="004D776C" w:rsidRPr="00294F7D">
        <w:rPr>
          <w:rFonts w:ascii="Arial" w:hAnsi="Arial" w:cs="Arial"/>
          <w:sz w:val="24"/>
          <w:lang w:val="en-US"/>
        </w:rPr>
        <w:t xml:space="preserve"> values of </w:t>
      </w:r>
      <w:r w:rsidR="00610AE9" w:rsidRPr="00294F7D">
        <w:rPr>
          <w:rFonts w:ascii="Arial" w:hAnsi="Arial" w:cs="Arial"/>
          <w:sz w:val="24"/>
          <w:lang w:val="en-US"/>
        </w:rPr>
        <w:t>-5.5</w:t>
      </w:r>
      <w:r w:rsidR="00D3536C" w:rsidRPr="00294F7D">
        <w:rPr>
          <w:rFonts w:ascii="Arial" w:hAnsi="Arial" w:cs="Arial"/>
          <w:sz w:val="24"/>
          <w:lang w:val="en-US"/>
        </w:rPr>
        <w:t xml:space="preserve"> ± 0.1</w:t>
      </w:r>
      <w:r w:rsidR="00050C12" w:rsidRPr="00294F7D">
        <w:rPr>
          <w:rFonts w:ascii="Arial" w:hAnsi="Arial" w:cs="Arial"/>
          <w:sz w:val="24"/>
          <w:lang w:val="en-US"/>
        </w:rPr>
        <w:t>‰</w:t>
      </w:r>
      <w:r w:rsidR="00610AE9" w:rsidRPr="00294F7D">
        <w:rPr>
          <w:rFonts w:ascii="Arial" w:hAnsi="Arial" w:cs="Arial"/>
          <w:sz w:val="24"/>
          <w:lang w:val="en-US"/>
        </w:rPr>
        <w:t xml:space="preserve"> </w:t>
      </w:r>
      <w:r w:rsidR="004D776C" w:rsidRPr="00294F7D">
        <w:rPr>
          <w:rFonts w:ascii="Arial" w:hAnsi="Arial" w:cs="Arial"/>
          <w:sz w:val="24"/>
          <w:lang w:val="en-US"/>
        </w:rPr>
        <w:t xml:space="preserve">and </w:t>
      </w:r>
      <w:r w:rsidR="00610AE9" w:rsidRPr="00294F7D">
        <w:rPr>
          <w:rFonts w:ascii="Arial" w:hAnsi="Arial" w:cs="Arial"/>
          <w:sz w:val="24"/>
          <w:lang w:val="en-US"/>
        </w:rPr>
        <w:t>-6.1</w:t>
      </w:r>
      <w:r w:rsidR="00D3536C" w:rsidRPr="00294F7D">
        <w:rPr>
          <w:rFonts w:ascii="Arial" w:hAnsi="Arial" w:cs="Arial"/>
          <w:sz w:val="24"/>
          <w:lang w:val="en-US"/>
        </w:rPr>
        <w:t xml:space="preserve"> ± 0.1</w:t>
      </w:r>
      <w:r w:rsidR="004D776C" w:rsidRPr="00294F7D">
        <w:rPr>
          <w:rFonts w:ascii="Arial" w:hAnsi="Arial" w:cs="Arial"/>
          <w:sz w:val="24"/>
          <w:lang w:val="en-US"/>
        </w:rPr>
        <w:t>‰</w:t>
      </w:r>
      <w:r w:rsidR="00610AE9" w:rsidRPr="00294F7D">
        <w:rPr>
          <w:rFonts w:ascii="Arial" w:hAnsi="Arial" w:cs="Arial"/>
          <w:sz w:val="24"/>
          <w:lang w:val="en-US"/>
        </w:rPr>
        <w:t xml:space="preserve"> for permanganate oxidation and </w:t>
      </w:r>
      <w:r w:rsidR="00E719CD" w:rsidRPr="00294F7D">
        <w:rPr>
          <w:rFonts w:ascii="Arial" w:hAnsi="Arial" w:cs="Arial"/>
          <w:sz w:val="24"/>
          <w:lang w:val="en-US"/>
        </w:rPr>
        <w:t>acid hydrolysis respectively,</w:t>
      </w:r>
      <w:r w:rsidR="00130691">
        <w:rPr>
          <w:rFonts w:ascii="Arial" w:hAnsi="Arial" w:cs="Arial"/>
          <w:sz w:val="24"/>
          <w:lang w:val="en-US"/>
        </w:rPr>
        <w:t xml:space="preserve"> Elsner et al. 2007</w:t>
      </w:r>
      <w:r w:rsidR="00610AE9" w:rsidRPr="00294F7D">
        <w:rPr>
          <w:rFonts w:ascii="Arial" w:hAnsi="Arial" w:cs="Arial"/>
          <w:sz w:val="24"/>
          <w:lang w:val="en-US"/>
        </w:rPr>
        <w:t xml:space="preserve"> measured </w:t>
      </w:r>
      <w:r w:rsidR="00641CE0" w:rsidRPr="00294F7D">
        <w:rPr>
          <w:rFonts w:ascii="Symbol" w:hAnsi="Symbol" w:cs="Arial"/>
          <w:sz w:val="24"/>
          <w:lang w:val="en-US"/>
        </w:rPr>
        <w:t></w:t>
      </w:r>
      <w:r w:rsidR="00610AE9" w:rsidRPr="00294F7D">
        <w:rPr>
          <w:rFonts w:ascii="Arial" w:hAnsi="Arial" w:cs="Arial"/>
          <w:sz w:val="24"/>
          <w:lang w:val="en-US"/>
        </w:rPr>
        <w:t xml:space="preserve"> of -4.9</w:t>
      </w:r>
      <w:r w:rsidR="00532998" w:rsidRPr="00294F7D">
        <w:rPr>
          <w:rFonts w:ascii="Arial" w:hAnsi="Arial" w:cs="Arial"/>
          <w:sz w:val="24"/>
          <w:lang w:val="en-US"/>
        </w:rPr>
        <w:t xml:space="preserve"> ± 0.</w:t>
      </w:r>
      <w:r w:rsidR="00BC754E" w:rsidRPr="00294F7D">
        <w:rPr>
          <w:rFonts w:ascii="Arial" w:hAnsi="Arial" w:cs="Arial"/>
          <w:sz w:val="24"/>
          <w:lang w:val="en-US"/>
        </w:rPr>
        <w:t>2</w:t>
      </w:r>
      <w:r w:rsidR="00610AE9" w:rsidRPr="00294F7D">
        <w:rPr>
          <w:rFonts w:ascii="Arial" w:hAnsi="Arial" w:cs="Arial"/>
          <w:sz w:val="24"/>
          <w:lang w:val="en-US"/>
        </w:rPr>
        <w:t>‰ associated with acid hydrolysis</w:t>
      </w:r>
      <w:r w:rsidR="00E719CD" w:rsidRPr="00294F7D">
        <w:rPr>
          <w:rFonts w:ascii="Arial" w:hAnsi="Arial" w:cs="Arial"/>
          <w:sz w:val="24"/>
          <w:lang w:val="en-US"/>
        </w:rPr>
        <w:t xml:space="preserve"> and</w:t>
      </w:r>
      <w:r w:rsidR="008E5753">
        <w:rPr>
          <w:rFonts w:ascii="Arial" w:hAnsi="Arial" w:cs="Arial"/>
          <w:sz w:val="24"/>
          <w:lang w:val="en-US"/>
        </w:rPr>
        <w:t xml:space="preserve"> Gauchotte et al. 2010</w:t>
      </w:r>
      <w:r w:rsidR="0086472C"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{"citationID":"thtAxSLw","properties":{"formattedCitation":"(Gauchotte et al. 2010)","plainCitation":"(Gauchotte et al. 2010)","noteIndex":0},"citationItems":[{"id":253,"uris":["http://zotero.org/users/4486764/items/UHD582Y2"],"uri":["http://zotero.org/users/4486764/items/UHD582Y2"],"itemData":{"id":253,"type":"chapter","title":"Position Specific Isotope Analysis: The Ultimate Tool in Environmental Forensics?","container-title":"Environmental Forensics: Proceedings of the 2009 INEF Annual Conference","publisher":"The Royal Society of Chemistry","page":"60-70","URL":"http://dx.doi.org/10.1039/9781849732062-00060 http://pubs.rsc.org/en/Content/Chapter/9781849732062-00060/978-1-84973-206-2","ISBN":"978-1-84755-258-7","note":"DOI: 10.1039/9781849732062-00060","title-short":"Position Specific Isotope Analysis: The Ultimate Tool in Environmental Forensics?","editor":[{"family":"Morrison","given":"Robert D."},{"family":"O'Sullivan","given":"Gwen"}],"author":[{"family":"Gauchotte","given":"C."},{"family":"Connal","given":"G."},{"family":"O'Sullivan","given":"G."},{"family":"Kalin","given":"R. M."}],"issued":{"date-parts":[["2010"]]}}}],"schema":"https://github.com/citation-style-language/schema/raw/master/csl-citation.json"} </w:instrText>
      </w:r>
      <w:r w:rsidR="0086472C" w:rsidRPr="00294F7D">
        <w:rPr>
          <w:rFonts w:ascii="Arial" w:hAnsi="Arial" w:cs="Arial"/>
          <w:sz w:val="24"/>
          <w:lang w:val="en-US"/>
        </w:rPr>
        <w:fldChar w:fldCharType="end"/>
      </w:r>
      <w:r w:rsidR="00E719CD" w:rsidRPr="00294F7D">
        <w:rPr>
          <w:rFonts w:ascii="Arial" w:hAnsi="Arial" w:cs="Arial"/>
          <w:sz w:val="24"/>
          <w:lang w:val="en-US"/>
        </w:rPr>
        <w:t xml:space="preserve"> determined </w:t>
      </w:r>
      <w:r w:rsidR="00641CE0" w:rsidRPr="00294F7D">
        <w:rPr>
          <w:rFonts w:ascii="Symbol" w:hAnsi="Symbol" w:cs="Arial"/>
          <w:sz w:val="24"/>
          <w:lang w:val="en-US"/>
        </w:rPr>
        <w:t></w:t>
      </w:r>
      <w:r w:rsidR="00E719CD" w:rsidRPr="00294F7D">
        <w:rPr>
          <w:rFonts w:ascii="Arial" w:hAnsi="Arial" w:cs="Arial"/>
          <w:sz w:val="24"/>
          <w:lang w:val="en-US"/>
        </w:rPr>
        <w:t xml:space="preserve"> of -4.9</w:t>
      </w:r>
      <w:r w:rsidR="00BC754E" w:rsidRPr="00294F7D">
        <w:rPr>
          <w:rFonts w:ascii="Arial" w:hAnsi="Arial" w:cs="Arial"/>
          <w:sz w:val="24"/>
          <w:lang w:val="en-US"/>
        </w:rPr>
        <w:t xml:space="preserve"> ± 0.6</w:t>
      </w:r>
      <w:r w:rsidR="00E719CD" w:rsidRPr="00294F7D">
        <w:rPr>
          <w:rFonts w:ascii="Arial" w:hAnsi="Arial" w:cs="Arial"/>
          <w:sz w:val="24"/>
          <w:lang w:val="en-US"/>
        </w:rPr>
        <w:t xml:space="preserve">‰ </w:t>
      </w:r>
      <w:r w:rsidR="00DF515B" w:rsidRPr="00294F7D">
        <w:rPr>
          <w:rFonts w:ascii="Arial" w:hAnsi="Arial" w:cs="Arial"/>
          <w:sz w:val="24"/>
          <w:lang w:val="en-US"/>
        </w:rPr>
        <w:t>in the case of</w:t>
      </w:r>
      <w:r w:rsidR="00E719CD" w:rsidRPr="00294F7D">
        <w:rPr>
          <w:rFonts w:ascii="Arial" w:hAnsi="Arial" w:cs="Arial"/>
          <w:sz w:val="24"/>
          <w:lang w:val="en-US"/>
        </w:rPr>
        <w:t xml:space="preserve"> permanganate oxidation</w:t>
      </w:r>
      <w:r w:rsidR="00C577C1" w:rsidRPr="00294F7D">
        <w:rPr>
          <w:rFonts w:ascii="Arial" w:hAnsi="Arial" w:cs="Arial"/>
          <w:sz w:val="24"/>
          <w:lang w:val="en-US"/>
        </w:rPr>
        <w:t xml:space="preserve"> (see Table </w:t>
      </w:r>
      <w:r w:rsidR="00C5707C" w:rsidRPr="00294F7D">
        <w:rPr>
          <w:rFonts w:ascii="Arial" w:hAnsi="Arial" w:cs="Arial"/>
          <w:sz w:val="24"/>
          <w:lang w:val="en-US"/>
        </w:rPr>
        <w:t>1</w:t>
      </w:r>
      <w:r w:rsidR="00C577C1" w:rsidRPr="00294F7D">
        <w:rPr>
          <w:rFonts w:ascii="Arial" w:hAnsi="Arial" w:cs="Arial"/>
          <w:sz w:val="24"/>
          <w:lang w:val="en-US"/>
        </w:rPr>
        <w:t>)</w:t>
      </w:r>
      <w:r w:rsidR="00610AE9" w:rsidRPr="00294F7D">
        <w:rPr>
          <w:rFonts w:ascii="Arial" w:hAnsi="Arial" w:cs="Arial"/>
          <w:sz w:val="24"/>
          <w:lang w:val="en-US"/>
        </w:rPr>
        <w:t>.</w:t>
      </w:r>
      <w:r w:rsidR="002070CB" w:rsidRPr="00294F7D">
        <w:rPr>
          <w:rFonts w:ascii="Arial" w:hAnsi="Arial" w:cs="Arial"/>
          <w:sz w:val="24"/>
          <w:lang w:val="en-US"/>
        </w:rPr>
        <w:t xml:space="preserve"> </w:t>
      </w:r>
    </w:p>
    <w:p w14:paraId="310A815D" w14:textId="05CF6273" w:rsidR="0002304D" w:rsidRPr="00294F7D" w:rsidRDefault="0002304D" w:rsidP="003B725D">
      <w:pPr>
        <w:spacing w:line="480" w:lineRule="auto"/>
        <w:jc w:val="both"/>
        <w:rPr>
          <w:rFonts w:ascii="Arial" w:hAnsi="Arial" w:cs="Arial"/>
          <w:sz w:val="24"/>
          <w:lang w:val="en-US"/>
        </w:rPr>
      </w:pPr>
      <w:r w:rsidRPr="00294F7D">
        <w:rPr>
          <w:rFonts w:ascii="Arial" w:hAnsi="Arial" w:cs="Arial"/>
          <w:sz w:val="24"/>
          <w:lang w:val="en-US"/>
        </w:rPr>
        <w:t xml:space="preserve">In the present study, the </w:t>
      </w:r>
      <w:r w:rsidR="001E4D60" w:rsidRPr="00294F7D">
        <w:rPr>
          <w:rFonts w:ascii="Arial" w:hAnsi="Arial" w:cs="Arial"/>
          <w:sz w:val="24"/>
          <w:lang w:val="en-US"/>
        </w:rPr>
        <w:t xml:space="preserve">bulk </w:t>
      </w:r>
      <w:r w:rsidRPr="00294F7D">
        <w:rPr>
          <w:rFonts w:ascii="Arial" w:hAnsi="Arial" w:cs="Arial"/>
          <w:sz w:val="24"/>
          <w:lang w:val="en-US"/>
        </w:rPr>
        <w:t>isotope effect was also monitored using the product of the reaction, TBA.</w:t>
      </w:r>
      <w:r w:rsidR="006E0739" w:rsidRPr="00294F7D">
        <w:rPr>
          <w:rFonts w:ascii="Arial" w:hAnsi="Arial" w:cs="Arial"/>
          <w:sz w:val="24"/>
          <w:lang w:val="en-US"/>
        </w:rPr>
        <w:t xml:space="preserve"> </w:t>
      </w:r>
      <w:r w:rsidRPr="00294F7D">
        <w:rPr>
          <w:rFonts w:ascii="Arial" w:hAnsi="Arial" w:cs="Arial"/>
          <w:sz w:val="24"/>
          <w:lang w:val="en-US"/>
        </w:rPr>
        <w:t xml:space="preserve">The present study shows that large scale permanganate oxidation and acid hydrolysis are both associated with a normal bulk </w:t>
      </w:r>
      <w:r w:rsidRPr="00294F7D">
        <w:rPr>
          <w:rFonts w:ascii="Arial" w:hAnsi="Arial" w:cs="Arial"/>
          <w:sz w:val="24"/>
          <w:vertAlign w:val="superscript"/>
          <w:lang w:val="en-US"/>
        </w:rPr>
        <w:t>13</w:t>
      </w:r>
      <w:r w:rsidRPr="00294F7D">
        <w:rPr>
          <w:rFonts w:ascii="Arial" w:hAnsi="Arial" w:cs="Arial"/>
          <w:sz w:val="24"/>
          <w:lang w:val="en-US"/>
        </w:rPr>
        <w:t xml:space="preserve">C IE according to their </w:t>
      </w:r>
      <w:r w:rsidRPr="00294F7D">
        <w:rPr>
          <w:rFonts w:ascii="Symbol" w:hAnsi="Symbol" w:cs="Arial"/>
          <w:sz w:val="24"/>
          <w:lang w:val="en-US"/>
        </w:rPr>
        <w:t></w:t>
      </w:r>
      <w:r w:rsidRPr="00294F7D">
        <w:rPr>
          <w:rFonts w:ascii="Arial" w:hAnsi="Arial" w:cs="Arial"/>
          <w:sz w:val="24"/>
          <w:lang w:val="en-US"/>
        </w:rPr>
        <w:t xml:space="preserve"> values of -1.9 ± 0.7‰ and -3.8 ± 0.7‰ </w:t>
      </w:r>
      <w:r w:rsidR="004B108E">
        <w:rPr>
          <w:rFonts w:ascii="Arial" w:hAnsi="Arial" w:cs="Arial"/>
          <w:sz w:val="24"/>
          <w:lang w:val="en-US"/>
        </w:rPr>
        <w:t>obtained</w:t>
      </w:r>
      <w:r w:rsidR="004B108E" w:rsidRPr="00294F7D">
        <w:rPr>
          <w:rFonts w:ascii="Arial" w:hAnsi="Arial" w:cs="Arial"/>
          <w:sz w:val="24"/>
          <w:lang w:val="en-US"/>
        </w:rPr>
        <w:t xml:space="preserve"> </w:t>
      </w:r>
      <w:r w:rsidRPr="00294F7D">
        <w:rPr>
          <w:rFonts w:ascii="Arial" w:hAnsi="Arial" w:cs="Arial"/>
          <w:sz w:val="24"/>
          <w:lang w:val="en-US"/>
        </w:rPr>
        <w:t xml:space="preserve">from the product TBA, respectively (see Table 1). </w:t>
      </w:r>
      <w:r w:rsidR="0087525D" w:rsidRPr="00294F7D">
        <w:rPr>
          <w:rFonts w:ascii="Arial" w:hAnsi="Arial" w:cs="Arial"/>
          <w:sz w:val="24"/>
          <w:lang w:val="en-US"/>
        </w:rPr>
        <w:t>Note that m</w:t>
      </w:r>
      <w:r w:rsidR="00AA4C51" w:rsidRPr="00294F7D">
        <w:rPr>
          <w:rFonts w:ascii="Arial" w:hAnsi="Arial" w:cs="Arial"/>
          <w:sz w:val="24"/>
          <w:lang w:val="en-US"/>
        </w:rPr>
        <w:t>ost isotope fractionation studies</w:t>
      </w:r>
      <w:r w:rsidR="0087525D" w:rsidRPr="00294F7D">
        <w:rPr>
          <w:rFonts w:ascii="Arial" w:hAnsi="Arial" w:cs="Arial"/>
          <w:sz w:val="24"/>
          <w:lang w:val="en-US"/>
        </w:rPr>
        <w:t xml:space="preserve"> found in literature</w:t>
      </w:r>
      <w:r w:rsidR="00AA4C51" w:rsidRPr="00294F7D">
        <w:rPr>
          <w:rFonts w:ascii="Arial" w:hAnsi="Arial" w:cs="Arial"/>
          <w:sz w:val="24"/>
          <w:lang w:val="en-US"/>
        </w:rPr>
        <w:t xml:space="preserve"> </w:t>
      </w:r>
      <w:r w:rsidR="00B708B2" w:rsidRPr="00294F7D">
        <w:rPr>
          <w:rFonts w:ascii="Arial" w:hAnsi="Arial" w:cs="Arial"/>
          <w:sz w:val="24"/>
          <w:lang w:val="en-US"/>
        </w:rPr>
        <w:t>are performed</w:t>
      </w:r>
      <w:r w:rsidR="00AA4C51" w:rsidRPr="00294F7D">
        <w:rPr>
          <w:rFonts w:ascii="Arial" w:hAnsi="Arial" w:cs="Arial"/>
          <w:sz w:val="24"/>
          <w:lang w:val="en-US"/>
        </w:rPr>
        <w:t xml:space="preserve"> analyzing the remaining substrate</w:t>
      </w:r>
      <w:r w:rsidR="0087525D" w:rsidRPr="00294F7D">
        <w:rPr>
          <w:rFonts w:ascii="Arial" w:hAnsi="Arial" w:cs="Arial"/>
          <w:sz w:val="24"/>
          <w:lang w:val="en-US"/>
        </w:rPr>
        <w:t xml:space="preserve">, but in this study the reaction product was </w:t>
      </w:r>
      <w:r w:rsidR="004B108E" w:rsidRPr="00294F7D">
        <w:rPr>
          <w:rFonts w:ascii="Arial" w:hAnsi="Arial" w:cs="Arial"/>
          <w:sz w:val="24"/>
          <w:lang w:val="en-US"/>
        </w:rPr>
        <w:t xml:space="preserve">also </w:t>
      </w:r>
      <w:r w:rsidR="0087525D" w:rsidRPr="00294F7D">
        <w:rPr>
          <w:rFonts w:ascii="Arial" w:hAnsi="Arial" w:cs="Arial"/>
          <w:sz w:val="24"/>
          <w:lang w:val="en-US"/>
        </w:rPr>
        <w:t xml:space="preserve">analyzed. </w:t>
      </w:r>
      <w:r w:rsidRPr="00294F7D">
        <w:rPr>
          <w:rFonts w:ascii="Arial" w:hAnsi="Arial" w:cs="Arial"/>
          <w:sz w:val="24"/>
          <w:lang w:val="en-US"/>
        </w:rPr>
        <w:t xml:space="preserve">However, it must be noted that TBA is not the only product (the methyl carbon left) and therefore it is </w:t>
      </w:r>
      <w:r w:rsidR="006E0739" w:rsidRPr="00294F7D">
        <w:rPr>
          <w:rFonts w:ascii="Arial" w:hAnsi="Arial" w:cs="Arial"/>
          <w:sz w:val="24"/>
          <w:lang w:val="en-US"/>
        </w:rPr>
        <w:t>logical</w:t>
      </w:r>
      <w:r w:rsidRPr="00294F7D">
        <w:rPr>
          <w:rFonts w:ascii="Arial" w:hAnsi="Arial" w:cs="Arial"/>
          <w:sz w:val="24"/>
          <w:lang w:val="en-US"/>
        </w:rPr>
        <w:t xml:space="preserve"> that the value for the isotope effect </w:t>
      </w:r>
      <w:r w:rsidR="004B108E">
        <w:rPr>
          <w:rFonts w:ascii="Arial" w:hAnsi="Arial" w:cs="Arial"/>
          <w:sz w:val="24"/>
          <w:lang w:val="en-US"/>
        </w:rPr>
        <w:t>obtained</w:t>
      </w:r>
      <w:r w:rsidR="004B108E" w:rsidRPr="00294F7D">
        <w:rPr>
          <w:rFonts w:ascii="Arial" w:hAnsi="Arial" w:cs="Arial"/>
          <w:sz w:val="24"/>
          <w:lang w:val="en-US"/>
        </w:rPr>
        <w:t xml:space="preserve"> </w:t>
      </w:r>
      <w:r w:rsidRPr="00294F7D">
        <w:rPr>
          <w:rFonts w:ascii="Arial" w:hAnsi="Arial" w:cs="Arial"/>
          <w:sz w:val="24"/>
          <w:lang w:val="en-US"/>
        </w:rPr>
        <w:t xml:space="preserve">from the product </w:t>
      </w:r>
      <w:r w:rsidR="004B108E">
        <w:rPr>
          <w:rFonts w:ascii="Arial" w:hAnsi="Arial" w:cs="Arial"/>
          <w:sz w:val="24"/>
          <w:lang w:val="en-US"/>
        </w:rPr>
        <w:t xml:space="preserve">does not relate directly to </w:t>
      </w:r>
      <w:r w:rsidRPr="00294F7D">
        <w:rPr>
          <w:rFonts w:ascii="Arial" w:hAnsi="Arial" w:cs="Arial"/>
          <w:sz w:val="24"/>
          <w:lang w:val="en-US"/>
        </w:rPr>
        <w:t>the value</w:t>
      </w:r>
      <w:r w:rsidR="004B108E">
        <w:rPr>
          <w:rFonts w:ascii="Arial" w:hAnsi="Arial" w:cs="Arial"/>
          <w:sz w:val="24"/>
          <w:lang w:val="en-US"/>
        </w:rPr>
        <w:t xml:space="preserve"> obtained</w:t>
      </w:r>
      <w:r w:rsidRPr="00294F7D">
        <w:rPr>
          <w:rFonts w:ascii="Arial" w:hAnsi="Arial" w:cs="Arial"/>
          <w:sz w:val="24"/>
          <w:lang w:val="en-US"/>
        </w:rPr>
        <w:t xml:space="preserve"> from the substrate.</w:t>
      </w:r>
    </w:p>
    <w:p w14:paraId="4F272169" w14:textId="568A3DD9" w:rsidR="008D21B9" w:rsidRPr="00294F7D" w:rsidRDefault="00D83498" w:rsidP="00C339BB">
      <w:pPr>
        <w:spacing w:line="480" w:lineRule="auto"/>
        <w:ind w:firstLine="360"/>
        <w:jc w:val="both"/>
        <w:rPr>
          <w:rFonts w:ascii="Arial" w:hAnsi="Arial" w:cs="Arial"/>
          <w:sz w:val="24"/>
          <w:lang w:val="en-US"/>
        </w:rPr>
      </w:pPr>
      <w:r>
        <w:rPr>
          <w:rFonts w:ascii="Arial" w:hAnsi="Arial" w:cs="Arial"/>
          <w:sz w:val="24"/>
          <w:lang w:val="en-US"/>
        </w:rPr>
        <w:lastRenderedPageBreak/>
        <w:t>Nonetheless</w:t>
      </w:r>
      <w:r w:rsidR="0002304D" w:rsidRPr="00294F7D">
        <w:rPr>
          <w:rFonts w:ascii="Arial" w:hAnsi="Arial" w:cs="Arial"/>
          <w:sz w:val="24"/>
          <w:lang w:val="en-US"/>
        </w:rPr>
        <w:t>, t</w:t>
      </w:r>
      <w:r w:rsidR="002070CB" w:rsidRPr="00294F7D">
        <w:rPr>
          <w:rFonts w:ascii="Arial" w:hAnsi="Arial" w:cs="Arial"/>
          <w:sz w:val="24"/>
          <w:lang w:val="en-US"/>
        </w:rPr>
        <w:t xml:space="preserve">he results </w:t>
      </w:r>
      <w:r w:rsidR="00C75B12" w:rsidRPr="00294F7D">
        <w:rPr>
          <w:rFonts w:ascii="Arial" w:hAnsi="Arial" w:cs="Arial"/>
          <w:sz w:val="24"/>
          <w:lang w:val="en-US"/>
        </w:rPr>
        <w:t>all agree</w:t>
      </w:r>
      <w:r w:rsidR="002070CB" w:rsidRPr="00294F7D">
        <w:rPr>
          <w:rFonts w:ascii="Arial" w:hAnsi="Arial" w:cs="Arial"/>
          <w:sz w:val="24"/>
          <w:lang w:val="en-US"/>
        </w:rPr>
        <w:t xml:space="preserve"> that </w:t>
      </w:r>
      <w:r w:rsidR="00C75B12" w:rsidRPr="00294F7D">
        <w:rPr>
          <w:rFonts w:ascii="Arial" w:hAnsi="Arial" w:cs="Arial"/>
          <w:sz w:val="24"/>
          <w:lang w:val="en-US"/>
        </w:rPr>
        <w:t xml:space="preserve">the </w:t>
      </w:r>
      <w:r w:rsidR="002070CB" w:rsidRPr="00294F7D">
        <w:rPr>
          <w:rFonts w:ascii="Arial" w:hAnsi="Arial" w:cs="Arial"/>
          <w:sz w:val="24"/>
          <w:lang w:val="en-US"/>
        </w:rPr>
        <w:t>abiotic degradation</w:t>
      </w:r>
      <w:r w:rsidR="001437FB" w:rsidRPr="00294F7D">
        <w:rPr>
          <w:rFonts w:ascii="Arial" w:hAnsi="Arial" w:cs="Arial"/>
          <w:sz w:val="24"/>
          <w:lang w:val="en-US"/>
        </w:rPr>
        <w:t xml:space="preserve"> velocity is higher with light</w:t>
      </w:r>
      <w:r w:rsidR="002070CB" w:rsidRPr="00294F7D">
        <w:rPr>
          <w:rFonts w:ascii="Arial" w:hAnsi="Arial" w:cs="Arial"/>
          <w:sz w:val="24"/>
          <w:lang w:val="en-US"/>
        </w:rPr>
        <w:t xml:space="preserve"> MTBE </w:t>
      </w:r>
      <w:r w:rsidR="003A4B94" w:rsidRPr="00294F7D">
        <w:rPr>
          <w:rFonts w:ascii="Arial" w:hAnsi="Arial" w:cs="Arial"/>
          <w:sz w:val="24"/>
          <w:lang w:val="en-US"/>
        </w:rPr>
        <w:t xml:space="preserve">isotopologues </w:t>
      </w:r>
      <w:r w:rsidR="002070CB" w:rsidRPr="00294F7D">
        <w:rPr>
          <w:rFonts w:ascii="Arial" w:hAnsi="Arial" w:cs="Arial"/>
          <w:sz w:val="24"/>
          <w:lang w:val="en-US"/>
        </w:rPr>
        <w:t xml:space="preserve">(molecules containing </w:t>
      </w:r>
      <w:r w:rsidR="002070CB" w:rsidRPr="00294F7D">
        <w:rPr>
          <w:rFonts w:ascii="Arial" w:hAnsi="Arial" w:cs="Arial"/>
          <w:sz w:val="24"/>
          <w:vertAlign w:val="superscript"/>
          <w:lang w:val="en-US"/>
        </w:rPr>
        <w:t>12</w:t>
      </w:r>
      <w:r w:rsidR="005752A6" w:rsidRPr="00294F7D">
        <w:rPr>
          <w:rFonts w:ascii="Arial" w:hAnsi="Arial" w:cs="Arial"/>
          <w:sz w:val="24"/>
          <w:lang w:val="en-US"/>
        </w:rPr>
        <w:t>C isotope)</w:t>
      </w:r>
      <w:r w:rsidR="006A5D26" w:rsidRPr="00294F7D">
        <w:rPr>
          <w:rFonts w:ascii="Arial" w:hAnsi="Arial" w:cs="Arial"/>
          <w:sz w:val="24"/>
          <w:lang w:val="en-US"/>
        </w:rPr>
        <w:t xml:space="preserve"> </w:t>
      </w:r>
      <w:r w:rsidR="00216CD7"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{"citationID":"PPk1SOjC","properties":{"formattedCitation":"(Bigeleisen 1949)","plainCitation":"(Bigeleisen 1949)","noteIndex":0},"citationItems":[{"id":162,"uris":["http://zotero.org/users/4486764/items/TGZ9RV75"],"uri":["http://zotero.org/users/4486764/items/TGZ9RV75"],"itemData":{"id":162,"type":"article-journal","title":"The Relative Reaction Velocities of Isotopic Molecules","container-title":"Journal of Chemical Physics","page":"675-678","volume":"17","issue":"8","DOI":"10.1063/1.1747368","title-short":"The Relative Reaction Velocities of Isotopic Molecules","author":[{"family":"Bigeleisen","given":"Jacob"}],"issued":{"date-parts":[["1949"]]}}}],"schema":"https://github.com/citation-style-language/schema/raw/master/csl-citation.json"} </w:instrText>
      </w:r>
      <w:r w:rsidR="00216CD7" w:rsidRPr="00294F7D">
        <w:rPr>
          <w:rFonts w:ascii="Arial" w:hAnsi="Arial" w:cs="Arial"/>
          <w:sz w:val="24"/>
          <w:lang w:val="en-US"/>
        </w:rPr>
        <w:fldChar w:fldCharType="separate"/>
      </w:r>
      <w:r w:rsidR="00D31568" w:rsidRPr="003B725D">
        <w:rPr>
          <w:rFonts w:ascii="Arial" w:hAnsi="Arial" w:cs="Arial"/>
          <w:sz w:val="24"/>
          <w:lang w:val="en-US"/>
        </w:rPr>
        <w:t>(Bigeleisen 1949)</w:t>
      </w:r>
      <w:r w:rsidR="00216CD7" w:rsidRPr="00294F7D">
        <w:rPr>
          <w:rFonts w:ascii="Arial" w:hAnsi="Arial" w:cs="Arial"/>
          <w:sz w:val="24"/>
          <w:lang w:val="en-US"/>
        </w:rPr>
        <w:fldChar w:fldCharType="end"/>
      </w:r>
      <w:r w:rsidR="006A5D26" w:rsidRPr="00294F7D">
        <w:rPr>
          <w:rFonts w:ascii="Arial" w:hAnsi="Arial" w:cs="Arial"/>
          <w:sz w:val="24"/>
          <w:lang w:val="en-US"/>
        </w:rPr>
        <w:t>,</w:t>
      </w:r>
      <w:r w:rsidR="005752A6" w:rsidRPr="00294F7D">
        <w:rPr>
          <w:rFonts w:ascii="Arial" w:hAnsi="Arial" w:cs="Arial"/>
          <w:sz w:val="24"/>
          <w:lang w:val="en-US"/>
        </w:rPr>
        <w:t xml:space="preserve"> in accordance with </w:t>
      </w:r>
      <w:r w:rsidR="0036103A" w:rsidRPr="00294F7D">
        <w:rPr>
          <w:rFonts w:ascii="Arial" w:hAnsi="Arial" w:cs="Arial"/>
          <w:sz w:val="24"/>
          <w:lang w:val="en-US"/>
        </w:rPr>
        <w:t xml:space="preserve">the principles of reaction rate theory in </w:t>
      </w:r>
      <w:r w:rsidR="00C75B12" w:rsidRPr="00294F7D">
        <w:rPr>
          <w:rFonts w:ascii="Arial" w:hAnsi="Arial" w:cs="Arial"/>
          <w:sz w:val="24"/>
          <w:lang w:val="en-US"/>
        </w:rPr>
        <w:t xml:space="preserve">the </w:t>
      </w:r>
      <w:r w:rsidR="0036103A" w:rsidRPr="00294F7D">
        <w:rPr>
          <w:rFonts w:ascii="Arial" w:hAnsi="Arial" w:cs="Arial"/>
          <w:sz w:val="24"/>
          <w:lang w:val="en-US"/>
        </w:rPr>
        <w:t>presence of heavy isotopes</w:t>
      </w:r>
      <w:r w:rsidR="006A5D26" w:rsidRPr="00294F7D">
        <w:rPr>
          <w:rFonts w:ascii="Arial" w:hAnsi="Arial" w:cs="Arial"/>
          <w:sz w:val="24"/>
          <w:lang w:val="en-US"/>
        </w:rPr>
        <w:t xml:space="preserve"> </w:t>
      </w:r>
      <w:r w:rsidR="00BF5FF7"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{"citationID":"nb0WS5Pr","properties":{"formattedCitation":"(Haring 1942)","plainCitation":"(Haring 1942)","noteIndex":0},"citationItems":[{"id":228,"uris":["http://zotero.org/users/4486764/items/V457NA6K"],"uri":["http://zotero.org/users/4486764/items/V457NA6K"],"itemData":{"id":228,"type":"article-journal","title":"The Theory of Rate Processes (Glasstone, Samuel; Laidler, Keith J.; Eyring, Henry)","container-title":"Journal of Chemical Education","page":"249","volume":"19","issue":"5","DOI":"10.1021/ed019p249.1","ISSN":"0021-9584","title-short":"The Theory of Rate Processes (Glasstone, Samuel; Laidler, Keith J.; Eyring, Henry)","author":[{"family":"Haring","given":"Malcolm M."}],"issued":{"date-parts":[["1942",5,1]]}}}],"schema":"https://github.com/citation-style-language/schema/raw/master/csl-citation.json"} </w:instrText>
      </w:r>
      <w:r w:rsidR="00BF5FF7" w:rsidRPr="00294F7D">
        <w:rPr>
          <w:rFonts w:ascii="Arial" w:hAnsi="Arial" w:cs="Arial"/>
          <w:sz w:val="24"/>
          <w:lang w:val="en-US"/>
        </w:rPr>
        <w:fldChar w:fldCharType="separate"/>
      </w:r>
      <w:r w:rsidR="00D31568" w:rsidRPr="003B725D">
        <w:rPr>
          <w:rFonts w:ascii="Arial" w:hAnsi="Arial" w:cs="Arial"/>
          <w:sz w:val="24"/>
          <w:lang w:val="en-US"/>
        </w:rPr>
        <w:t>(Haring 1942)</w:t>
      </w:r>
      <w:r w:rsidR="00BF5FF7" w:rsidRPr="00294F7D">
        <w:rPr>
          <w:rFonts w:ascii="Arial" w:hAnsi="Arial" w:cs="Arial"/>
          <w:sz w:val="24"/>
          <w:lang w:val="en-US"/>
        </w:rPr>
        <w:fldChar w:fldCharType="end"/>
      </w:r>
      <w:r w:rsidR="006A5D26" w:rsidRPr="00294F7D">
        <w:rPr>
          <w:rFonts w:ascii="Arial" w:hAnsi="Arial" w:cs="Arial"/>
          <w:sz w:val="24"/>
          <w:lang w:val="en-US"/>
        </w:rPr>
        <w:t>.</w:t>
      </w:r>
      <w:r w:rsidR="0036103A" w:rsidRPr="00294F7D">
        <w:rPr>
          <w:rFonts w:ascii="Arial" w:hAnsi="Arial" w:cs="Arial"/>
          <w:sz w:val="24"/>
          <w:lang w:val="en-US"/>
        </w:rPr>
        <w:t xml:space="preserve"> </w:t>
      </w:r>
      <w:r w:rsidR="00C75B12" w:rsidRPr="00294F7D">
        <w:rPr>
          <w:rFonts w:ascii="Arial" w:hAnsi="Arial" w:cs="Arial"/>
          <w:sz w:val="24"/>
          <w:lang w:val="en-US"/>
        </w:rPr>
        <w:t>Since</w:t>
      </w:r>
      <w:r w:rsidR="0036103A" w:rsidRPr="00294F7D">
        <w:rPr>
          <w:rFonts w:ascii="Arial" w:hAnsi="Arial" w:cs="Arial"/>
          <w:sz w:val="24"/>
          <w:lang w:val="en-US"/>
        </w:rPr>
        <w:t xml:space="preserve"> </w:t>
      </w:r>
      <w:r w:rsidR="001F2639" w:rsidRPr="00294F7D">
        <w:rPr>
          <w:rFonts w:ascii="Arial" w:hAnsi="Arial" w:cs="Arial"/>
          <w:sz w:val="24"/>
          <w:lang w:val="en-US"/>
        </w:rPr>
        <w:t xml:space="preserve">a </w:t>
      </w:r>
      <w:r w:rsidR="001F2639" w:rsidRPr="00294F7D">
        <w:rPr>
          <w:rFonts w:ascii="Arial" w:hAnsi="Arial" w:cs="Arial"/>
          <w:sz w:val="24"/>
          <w:vertAlign w:val="superscript"/>
          <w:lang w:val="en-US"/>
        </w:rPr>
        <w:t>13</w:t>
      </w:r>
      <w:r w:rsidR="001F2639" w:rsidRPr="00294F7D">
        <w:rPr>
          <w:rFonts w:ascii="Arial" w:hAnsi="Arial" w:cs="Arial"/>
          <w:sz w:val="24"/>
          <w:lang w:val="en-US"/>
        </w:rPr>
        <w:t>C</w:t>
      </w:r>
      <w:r w:rsidR="00CA2285" w:rsidRPr="00294F7D">
        <w:rPr>
          <w:rFonts w:ascii="Arial" w:hAnsi="Arial" w:cs="Arial"/>
          <w:sz w:val="24"/>
          <w:lang w:val="en-US"/>
        </w:rPr>
        <w:t>–</w:t>
      </w:r>
      <w:r w:rsidR="001F2639" w:rsidRPr="00294F7D">
        <w:rPr>
          <w:rFonts w:ascii="Arial" w:hAnsi="Arial" w:cs="Arial"/>
          <w:sz w:val="24"/>
          <w:vertAlign w:val="superscript"/>
          <w:lang w:val="en-US"/>
        </w:rPr>
        <w:t>12</w:t>
      </w:r>
      <w:r w:rsidR="001F2639" w:rsidRPr="00294F7D">
        <w:rPr>
          <w:rFonts w:ascii="Arial" w:hAnsi="Arial" w:cs="Arial"/>
          <w:sz w:val="24"/>
          <w:lang w:val="en-US"/>
        </w:rPr>
        <w:t xml:space="preserve">C bond is shorter than a </w:t>
      </w:r>
      <w:r w:rsidR="001F2639" w:rsidRPr="00294F7D">
        <w:rPr>
          <w:rFonts w:ascii="Arial" w:hAnsi="Arial" w:cs="Arial"/>
          <w:sz w:val="24"/>
          <w:vertAlign w:val="superscript"/>
          <w:lang w:val="en-US"/>
        </w:rPr>
        <w:t>12</w:t>
      </w:r>
      <w:r w:rsidR="001F2639" w:rsidRPr="00294F7D">
        <w:rPr>
          <w:rFonts w:ascii="Arial" w:hAnsi="Arial" w:cs="Arial"/>
          <w:sz w:val="24"/>
          <w:lang w:val="en-US"/>
        </w:rPr>
        <w:t>C</w:t>
      </w:r>
      <w:r w:rsidR="00CA2285" w:rsidRPr="00294F7D">
        <w:rPr>
          <w:rFonts w:ascii="Arial" w:hAnsi="Arial" w:cs="Arial"/>
          <w:sz w:val="24"/>
          <w:lang w:val="en-US"/>
        </w:rPr>
        <w:t>–</w:t>
      </w:r>
      <w:r w:rsidR="001F2639" w:rsidRPr="00294F7D">
        <w:rPr>
          <w:rFonts w:ascii="Arial" w:hAnsi="Arial" w:cs="Arial"/>
          <w:sz w:val="24"/>
          <w:vertAlign w:val="superscript"/>
          <w:lang w:val="en-US"/>
        </w:rPr>
        <w:t>12</w:t>
      </w:r>
      <w:r w:rsidR="001F2639" w:rsidRPr="00294F7D">
        <w:rPr>
          <w:rFonts w:ascii="Arial" w:hAnsi="Arial" w:cs="Arial"/>
          <w:sz w:val="24"/>
          <w:lang w:val="en-US"/>
        </w:rPr>
        <w:t xml:space="preserve">C </w:t>
      </w:r>
      <w:r w:rsidR="00C75B12" w:rsidRPr="00294F7D">
        <w:rPr>
          <w:rFonts w:ascii="Arial" w:hAnsi="Arial" w:cs="Arial"/>
          <w:sz w:val="24"/>
          <w:lang w:val="en-US"/>
        </w:rPr>
        <w:t>bond</w:t>
      </w:r>
      <w:r w:rsidR="00056D15" w:rsidRPr="00294F7D">
        <w:rPr>
          <w:rFonts w:ascii="Arial" w:hAnsi="Arial" w:cs="Arial"/>
          <w:sz w:val="24"/>
          <w:lang w:val="en-US"/>
        </w:rPr>
        <w:t xml:space="preserve"> and</w:t>
      </w:r>
      <w:r w:rsidR="001F2639" w:rsidRPr="00294F7D">
        <w:rPr>
          <w:rFonts w:ascii="Arial" w:hAnsi="Arial" w:cs="Arial"/>
          <w:sz w:val="24"/>
          <w:lang w:val="en-US"/>
        </w:rPr>
        <w:t xml:space="preserve"> </w:t>
      </w:r>
      <w:r w:rsidR="00C75B12" w:rsidRPr="00294F7D">
        <w:rPr>
          <w:rFonts w:ascii="Arial" w:hAnsi="Arial" w:cs="Arial"/>
          <w:sz w:val="24"/>
          <w:lang w:val="en-US"/>
        </w:rPr>
        <w:t xml:space="preserve">the </w:t>
      </w:r>
      <w:r w:rsidR="001F2639" w:rsidRPr="00294F7D">
        <w:rPr>
          <w:rFonts w:ascii="Arial" w:hAnsi="Arial" w:cs="Arial"/>
          <w:sz w:val="24"/>
          <w:lang w:val="en-US"/>
        </w:rPr>
        <w:t>vibrational energy of shorter bonds is smaller (</w:t>
      </w:r>
      <w:r w:rsidR="00E51E6C" w:rsidRPr="00294F7D">
        <w:rPr>
          <w:rFonts w:ascii="Arial" w:hAnsi="Arial" w:cs="Arial"/>
          <w:sz w:val="24"/>
          <w:lang w:val="en-US"/>
        </w:rPr>
        <w:t xml:space="preserve">lower </w:t>
      </w:r>
      <w:proofErr w:type="gramStart"/>
      <w:r w:rsidR="001F2639" w:rsidRPr="00294F7D">
        <w:rPr>
          <w:rFonts w:ascii="Arial" w:hAnsi="Arial" w:cs="Arial"/>
          <w:sz w:val="24"/>
          <w:lang w:val="en-US"/>
        </w:rPr>
        <w:t>zero point</w:t>
      </w:r>
      <w:proofErr w:type="gramEnd"/>
      <w:r w:rsidR="001F2639" w:rsidRPr="00294F7D">
        <w:rPr>
          <w:rFonts w:ascii="Arial" w:hAnsi="Arial" w:cs="Arial"/>
          <w:sz w:val="24"/>
          <w:lang w:val="en-US"/>
        </w:rPr>
        <w:t xml:space="preserve"> energy)</w:t>
      </w:r>
      <w:r w:rsidR="00B65C8D" w:rsidRPr="00294F7D">
        <w:rPr>
          <w:rFonts w:ascii="Arial" w:hAnsi="Arial" w:cs="Arial"/>
          <w:sz w:val="24"/>
          <w:lang w:val="en-US"/>
        </w:rPr>
        <w:t>,</w:t>
      </w:r>
      <w:r w:rsidR="001F2639" w:rsidRPr="00294F7D">
        <w:rPr>
          <w:rFonts w:ascii="Arial" w:hAnsi="Arial" w:cs="Arial"/>
          <w:sz w:val="24"/>
          <w:lang w:val="en-US"/>
        </w:rPr>
        <w:t xml:space="preserve"> the </w:t>
      </w:r>
      <w:r w:rsidR="00E51E6C" w:rsidRPr="00294F7D">
        <w:rPr>
          <w:rFonts w:ascii="Arial" w:hAnsi="Arial" w:cs="Arial"/>
          <w:sz w:val="24"/>
          <w:lang w:val="en-US"/>
        </w:rPr>
        <w:t xml:space="preserve">activation </w:t>
      </w:r>
      <w:r w:rsidR="001F2639" w:rsidRPr="00294F7D">
        <w:rPr>
          <w:rFonts w:ascii="Arial" w:hAnsi="Arial" w:cs="Arial"/>
          <w:sz w:val="24"/>
          <w:lang w:val="en-US"/>
        </w:rPr>
        <w:t>energy needed to break</w:t>
      </w:r>
      <w:r w:rsidR="00B65C8D" w:rsidRPr="00294F7D">
        <w:rPr>
          <w:rFonts w:ascii="Arial" w:hAnsi="Arial" w:cs="Arial"/>
          <w:sz w:val="24"/>
          <w:lang w:val="en-US"/>
        </w:rPr>
        <w:t xml:space="preserve"> a</w:t>
      </w:r>
      <w:r w:rsidR="00086B2A" w:rsidRPr="00294F7D">
        <w:rPr>
          <w:rFonts w:ascii="Arial" w:hAnsi="Arial" w:cs="Arial"/>
          <w:sz w:val="24"/>
          <w:lang w:val="en-US"/>
        </w:rPr>
        <w:t xml:space="preserve"> </w:t>
      </w:r>
      <w:r w:rsidR="00086B2A" w:rsidRPr="00294F7D">
        <w:rPr>
          <w:rFonts w:ascii="Arial" w:hAnsi="Arial" w:cs="Arial"/>
          <w:sz w:val="24"/>
          <w:vertAlign w:val="superscript"/>
          <w:lang w:val="en-US"/>
        </w:rPr>
        <w:t>13</w:t>
      </w:r>
      <w:r w:rsidR="00086B2A" w:rsidRPr="00294F7D">
        <w:rPr>
          <w:rFonts w:ascii="Arial" w:hAnsi="Arial" w:cs="Arial"/>
          <w:sz w:val="24"/>
          <w:lang w:val="en-US"/>
        </w:rPr>
        <w:t>C</w:t>
      </w:r>
      <w:r w:rsidR="00CA2285" w:rsidRPr="00294F7D">
        <w:rPr>
          <w:rFonts w:ascii="Arial" w:hAnsi="Arial" w:cs="Arial"/>
          <w:sz w:val="24"/>
          <w:lang w:val="en-US"/>
        </w:rPr>
        <w:t>–</w:t>
      </w:r>
      <w:r w:rsidR="00086B2A" w:rsidRPr="00294F7D">
        <w:rPr>
          <w:rFonts w:ascii="Arial" w:hAnsi="Arial" w:cs="Arial"/>
          <w:sz w:val="24"/>
          <w:vertAlign w:val="superscript"/>
          <w:lang w:val="en-US"/>
        </w:rPr>
        <w:t>12</w:t>
      </w:r>
      <w:r w:rsidR="00086B2A" w:rsidRPr="00294F7D">
        <w:rPr>
          <w:rFonts w:ascii="Arial" w:hAnsi="Arial" w:cs="Arial"/>
          <w:sz w:val="24"/>
          <w:lang w:val="en-US"/>
        </w:rPr>
        <w:t>C</w:t>
      </w:r>
      <w:r w:rsidR="001F2639" w:rsidRPr="00294F7D">
        <w:rPr>
          <w:rFonts w:ascii="Arial" w:hAnsi="Arial" w:cs="Arial"/>
          <w:sz w:val="24"/>
          <w:lang w:val="en-US"/>
        </w:rPr>
        <w:t xml:space="preserve"> </w:t>
      </w:r>
      <w:r w:rsidR="00086B2A" w:rsidRPr="00294F7D">
        <w:rPr>
          <w:rFonts w:ascii="Arial" w:hAnsi="Arial" w:cs="Arial"/>
          <w:sz w:val="24"/>
          <w:lang w:val="en-US"/>
        </w:rPr>
        <w:t>bond</w:t>
      </w:r>
      <w:r w:rsidR="001F2639" w:rsidRPr="00294F7D">
        <w:rPr>
          <w:rFonts w:ascii="Arial" w:hAnsi="Arial" w:cs="Arial"/>
          <w:sz w:val="24"/>
          <w:lang w:val="en-US"/>
        </w:rPr>
        <w:t xml:space="preserve"> is higher</w:t>
      </w:r>
      <w:r w:rsidR="00B65C8D" w:rsidRPr="00294F7D">
        <w:rPr>
          <w:rFonts w:ascii="Arial" w:hAnsi="Arial" w:cs="Arial"/>
          <w:sz w:val="24"/>
          <w:lang w:val="en-US"/>
        </w:rPr>
        <w:t xml:space="preserve"> than for a </w:t>
      </w:r>
      <w:r w:rsidR="00B65C8D" w:rsidRPr="00294F7D">
        <w:rPr>
          <w:rFonts w:ascii="Arial" w:hAnsi="Arial" w:cs="Arial"/>
          <w:sz w:val="24"/>
          <w:vertAlign w:val="superscript"/>
          <w:lang w:val="en-US"/>
        </w:rPr>
        <w:t>12</w:t>
      </w:r>
      <w:r w:rsidR="00B65C8D" w:rsidRPr="00294F7D">
        <w:rPr>
          <w:rFonts w:ascii="Arial" w:hAnsi="Arial" w:cs="Arial"/>
          <w:sz w:val="24"/>
          <w:lang w:val="en-US"/>
        </w:rPr>
        <w:t>C</w:t>
      </w:r>
      <w:r w:rsidR="00CA2285" w:rsidRPr="00294F7D">
        <w:rPr>
          <w:rFonts w:ascii="Arial" w:hAnsi="Arial" w:cs="Arial"/>
          <w:sz w:val="24"/>
          <w:lang w:val="en-US"/>
        </w:rPr>
        <w:t>–</w:t>
      </w:r>
      <w:r w:rsidR="00B65C8D" w:rsidRPr="00294F7D">
        <w:rPr>
          <w:rFonts w:ascii="Arial" w:hAnsi="Arial" w:cs="Arial"/>
          <w:sz w:val="24"/>
          <w:vertAlign w:val="superscript"/>
          <w:lang w:val="en-US"/>
        </w:rPr>
        <w:t>12</w:t>
      </w:r>
      <w:r w:rsidR="00B65C8D" w:rsidRPr="00294F7D">
        <w:rPr>
          <w:rFonts w:ascii="Arial" w:hAnsi="Arial" w:cs="Arial"/>
          <w:sz w:val="24"/>
          <w:lang w:val="en-US"/>
        </w:rPr>
        <w:t>C bond</w:t>
      </w:r>
      <w:r w:rsidR="001F2639" w:rsidRPr="00294F7D">
        <w:rPr>
          <w:rFonts w:ascii="Arial" w:hAnsi="Arial" w:cs="Arial"/>
          <w:sz w:val="24"/>
          <w:lang w:val="en-US"/>
        </w:rPr>
        <w:t>. In the conditions</w:t>
      </w:r>
      <w:r w:rsidR="00B65C8D" w:rsidRPr="00294F7D">
        <w:rPr>
          <w:rFonts w:ascii="Arial" w:hAnsi="Arial" w:cs="Arial"/>
          <w:sz w:val="24"/>
          <w:lang w:val="en-US"/>
        </w:rPr>
        <w:t xml:space="preserve"> studied</w:t>
      </w:r>
      <w:r w:rsidR="001F2639" w:rsidRPr="00294F7D">
        <w:rPr>
          <w:rFonts w:ascii="Arial" w:hAnsi="Arial" w:cs="Arial"/>
          <w:sz w:val="24"/>
          <w:lang w:val="en-US"/>
        </w:rPr>
        <w:t xml:space="preserve">, </w:t>
      </w:r>
      <w:r w:rsidR="00B61430" w:rsidRPr="00294F7D">
        <w:rPr>
          <w:rFonts w:ascii="Arial" w:hAnsi="Arial" w:cs="Arial"/>
          <w:sz w:val="24"/>
          <w:lang w:val="en-US"/>
        </w:rPr>
        <w:t>abiotic degrad</w:t>
      </w:r>
      <w:r w:rsidR="002D36AD" w:rsidRPr="00294F7D">
        <w:rPr>
          <w:rFonts w:ascii="Arial" w:hAnsi="Arial" w:cs="Arial"/>
          <w:sz w:val="24"/>
          <w:lang w:val="en-US"/>
        </w:rPr>
        <w:t xml:space="preserve">ation of </w:t>
      </w:r>
      <w:r w:rsidR="00D336CE" w:rsidRPr="00294F7D">
        <w:rPr>
          <w:rFonts w:ascii="Arial" w:hAnsi="Arial" w:cs="Arial"/>
          <w:sz w:val="24"/>
          <w:lang w:val="en-US"/>
        </w:rPr>
        <w:t xml:space="preserve">MTBE </w:t>
      </w:r>
      <w:r w:rsidR="00B65C8D" w:rsidRPr="00294F7D">
        <w:rPr>
          <w:rFonts w:ascii="Arial" w:hAnsi="Arial" w:cs="Arial"/>
          <w:sz w:val="24"/>
          <w:lang w:val="en-US"/>
        </w:rPr>
        <w:t>apparently</w:t>
      </w:r>
      <w:r w:rsidR="002D36AD" w:rsidRPr="00294F7D">
        <w:rPr>
          <w:rFonts w:ascii="Arial" w:hAnsi="Arial" w:cs="Arial"/>
          <w:sz w:val="24"/>
          <w:lang w:val="en-US"/>
        </w:rPr>
        <w:t xml:space="preserve"> preferentially use</w:t>
      </w:r>
      <w:r w:rsidR="00B65C8D" w:rsidRPr="00294F7D">
        <w:rPr>
          <w:rFonts w:ascii="Arial" w:hAnsi="Arial" w:cs="Arial"/>
          <w:sz w:val="24"/>
          <w:lang w:val="en-US"/>
        </w:rPr>
        <w:t>s</w:t>
      </w:r>
      <w:r w:rsidR="002D36AD" w:rsidRPr="00294F7D">
        <w:rPr>
          <w:rFonts w:ascii="Arial" w:hAnsi="Arial" w:cs="Arial"/>
          <w:sz w:val="24"/>
          <w:lang w:val="en-US"/>
        </w:rPr>
        <w:t xml:space="preserve"> </w:t>
      </w:r>
      <w:r w:rsidR="0077333B" w:rsidRPr="00294F7D">
        <w:rPr>
          <w:rFonts w:ascii="Arial" w:hAnsi="Arial" w:cs="Arial"/>
          <w:sz w:val="24"/>
          <w:lang w:val="en-US"/>
        </w:rPr>
        <w:t>light substrate</w:t>
      </w:r>
      <w:r w:rsidR="00B65C8D" w:rsidRPr="00294F7D">
        <w:rPr>
          <w:rFonts w:ascii="Arial" w:hAnsi="Arial" w:cs="Arial"/>
          <w:sz w:val="24"/>
          <w:lang w:val="en-US"/>
        </w:rPr>
        <w:t>, as</w:t>
      </w:r>
      <w:r w:rsidR="0077333B" w:rsidRPr="00294F7D">
        <w:rPr>
          <w:rFonts w:ascii="Arial" w:hAnsi="Arial" w:cs="Arial"/>
          <w:sz w:val="24"/>
          <w:lang w:val="en-US"/>
        </w:rPr>
        <w:t xml:space="preserve"> normal </w:t>
      </w:r>
      <w:r w:rsidR="00782F8F" w:rsidRPr="00294F7D">
        <w:rPr>
          <w:rFonts w:ascii="Arial" w:hAnsi="Arial" w:cs="Arial"/>
          <w:sz w:val="24"/>
          <w:lang w:val="en-US"/>
        </w:rPr>
        <w:t>IE</w:t>
      </w:r>
      <w:r w:rsidR="0077333B" w:rsidRPr="00294F7D">
        <w:rPr>
          <w:rFonts w:ascii="Arial" w:hAnsi="Arial" w:cs="Arial"/>
          <w:sz w:val="24"/>
          <w:lang w:val="en-US"/>
        </w:rPr>
        <w:t>s are detected.</w:t>
      </w:r>
    </w:p>
    <w:p w14:paraId="19552302" w14:textId="5EA5CEF9" w:rsidR="008D21B9" w:rsidRPr="00294F7D" w:rsidRDefault="008D21B9" w:rsidP="00C339BB">
      <w:pPr>
        <w:pStyle w:val="ListParagraph"/>
        <w:numPr>
          <w:ilvl w:val="1"/>
          <w:numId w:val="1"/>
        </w:numPr>
        <w:spacing w:line="480" w:lineRule="auto"/>
        <w:jc w:val="both"/>
        <w:rPr>
          <w:rFonts w:ascii="Arial" w:hAnsi="Arial" w:cs="Arial"/>
          <w:sz w:val="24"/>
          <w:lang w:val="en-US"/>
        </w:rPr>
      </w:pPr>
      <w:r w:rsidRPr="00294F7D">
        <w:rPr>
          <w:rFonts w:ascii="Arial" w:hAnsi="Arial" w:cs="Arial"/>
          <w:sz w:val="24"/>
          <w:lang w:val="en-US"/>
        </w:rPr>
        <w:t xml:space="preserve">Position-specific isotope analysis </w:t>
      </w:r>
      <w:r w:rsidR="00E06259" w:rsidRPr="00294F7D">
        <w:rPr>
          <w:rFonts w:ascii="Arial" w:hAnsi="Arial" w:cs="Arial"/>
          <w:sz w:val="24"/>
          <w:lang w:val="en-US"/>
        </w:rPr>
        <w:t>–</w:t>
      </w:r>
      <w:r w:rsidRPr="00294F7D">
        <w:rPr>
          <w:rFonts w:ascii="Arial" w:hAnsi="Arial" w:cs="Arial"/>
          <w:sz w:val="24"/>
          <w:lang w:val="en-US"/>
        </w:rPr>
        <w:t xml:space="preserve"> </w:t>
      </w:r>
      <w:r w:rsidR="00E06259" w:rsidRPr="00294F7D">
        <w:rPr>
          <w:rFonts w:ascii="Arial" w:hAnsi="Arial" w:cs="Arial"/>
          <w:sz w:val="24"/>
          <w:lang w:val="en-US"/>
        </w:rPr>
        <w:t>oxidation</w:t>
      </w:r>
    </w:p>
    <w:p w14:paraId="29D1F7EF" w14:textId="6C13D071" w:rsidR="009479C6" w:rsidRPr="00294F7D" w:rsidRDefault="0032787D" w:rsidP="00C339BB">
      <w:pPr>
        <w:spacing w:line="480" w:lineRule="auto"/>
        <w:ind w:firstLine="360"/>
        <w:jc w:val="both"/>
        <w:rPr>
          <w:rFonts w:ascii="Arial" w:hAnsi="Arial" w:cs="Arial"/>
          <w:sz w:val="24"/>
          <w:lang w:val="en-US"/>
        </w:rPr>
      </w:pPr>
      <w:r w:rsidRPr="00294F7D">
        <w:rPr>
          <w:rFonts w:ascii="Arial" w:hAnsi="Arial" w:cs="Arial"/>
          <w:sz w:val="24"/>
          <w:lang w:val="en-US"/>
        </w:rPr>
        <w:t xml:space="preserve">In the present work, </w:t>
      </w:r>
      <w:r w:rsidR="00CA2285" w:rsidRPr="00294F7D">
        <w:rPr>
          <w:rFonts w:ascii="Arial" w:hAnsi="Arial" w:cs="Arial"/>
          <w:sz w:val="24"/>
          <w:lang w:val="en-US"/>
        </w:rPr>
        <w:t>PSIA</w:t>
      </w:r>
      <w:r w:rsidRPr="00294F7D">
        <w:rPr>
          <w:rFonts w:ascii="Arial" w:hAnsi="Arial" w:cs="Arial"/>
          <w:sz w:val="24"/>
          <w:lang w:val="en-US"/>
        </w:rPr>
        <w:t xml:space="preserve"> performed using </w:t>
      </w:r>
      <w:r w:rsidR="004713D4" w:rsidRPr="00294F7D">
        <w:rPr>
          <w:rFonts w:ascii="Arial" w:hAnsi="Arial" w:cs="Arial"/>
          <w:sz w:val="24"/>
          <w:lang w:val="en-US"/>
        </w:rPr>
        <w:t xml:space="preserve">isotopic </w:t>
      </w:r>
      <w:r w:rsidRPr="00294F7D">
        <w:rPr>
          <w:rFonts w:ascii="Arial" w:hAnsi="Arial" w:cs="Arial"/>
          <w:sz w:val="24"/>
          <w:vertAlign w:val="superscript"/>
          <w:lang w:val="en-US"/>
        </w:rPr>
        <w:t>13</w:t>
      </w:r>
      <w:r w:rsidRPr="00294F7D">
        <w:rPr>
          <w:rFonts w:ascii="Arial" w:hAnsi="Arial" w:cs="Arial"/>
          <w:sz w:val="24"/>
          <w:lang w:val="en-US"/>
        </w:rPr>
        <w:t xml:space="preserve">C NMR showed an </w:t>
      </w:r>
      <w:r w:rsidR="009A219C">
        <w:rPr>
          <w:rFonts w:ascii="Arial" w:hAnsi="Arial" w:cs="Arial"/>
          <w:sz w:val="24"/>
          <w:lang w:val="en-US"/>
        </w:rPr>
        <w:t xml:space="preserve">unbalanced </w:t>
      </w:r>
      <w:r w:rsidRPr="00294F7D">
        <w:rPr>
          <w:rFonts w:ascii="Arial" w:hAnsi="Arial" w:cs="Arial"/>
          <w:sz w:val="24"/>
          <w:lang w:val="en-US"/>
        </w:rPr>
        <w:t>distribut</w:t>
      </w:r>
      <w:r w:rsidR="009A219C">
        <w:rPr>
          <w:rFonts w:ascii="Arial" w:hAnsi="Arial" w:cs="Arial"/>
          <w:sz w:val="24"/>
          <w:lang w:val="en-US"/>
        </w:rPr>
        <w:t>ion of</w:t>
      </w:r>
      <w:r w:rsidRPr="00294F7D">
        <w:rPr>
          <w:rFonts w:ascii="Arial" w:hAnsi="Arial" w:cs="Arial"/>
          <w:sz w:val="24"/>
          <w:lang w:val="en-US"/>
        </w:rPr>
        <w:t xml:space="preserve"> normal </w:t>
      </w:r>
      <w:r w:rsidR="00782F8F" w:rsidRPr="00294F7D">
        <w:rPr>
          <w:rFonts w:ascii="Arial" w:hAnsi="Arial" w:cs="Arial"/>
          <w:sz w:val="24"/>
          <w:lang w:val="en-US"/>
        </w:rPr>
        <w:t>IE</w:t>
      </w:r>
      <w:r w:rsidR="009A219C">
        <w:rPr>
          <w:rFonts w:ascii="Arial" w:hAnsi="Arial" w:cs="Arial"/>
          <w:sz w:val="24"/>
          <w:lang w:val="en-US"/>
        </w:rPr>
        <w:t>s</w:t>
      </w:r>
      <w:r w:rsidRPr="00294F7D">
        <w:rPr>
          <w:rFonts w:ascii="Arial" w:hAnsi="Arial" w:cs="Arial"/>
          <w:sz w:val="24"/>
          <w:lang w:val="en-US"/>
        </w:rPr>
        <w:t xml:space="preserve"> associated with MTBE oxidation</w:t>
      </w:r>
      <w:r w:rsidR="00A25EC0" w:rsidRPr="00294F7D">
        <w:rPr>
          <w:rFonts w:ascii="Arial" w:hAnsi="Arial" w:cs="Arial"/>
          <w:sz w:val="24"/>
          <w:lang w:val="en-US"/>
        </w:rPr>
        <w:t xml:space="preserve"> by potassium permanganate</w:t>
      </w:r>
      <w:r w:rsidRPr="00294F7D">
        <w:rPr>
          <w:rFonts w:ascii="Arial" w:hAnsi="Arial" w:cs="Arial"/>
          <w:sz w:val="24"/>
          <w:lang w:val="en-US"/>
        </w:rPr>
        <w:t>.</w:t>
      </w:r>
      <w:r w:rsidR="00917154" w:rsidRPr="00294F7D">
        <w:rPr>
          <w:rFonts w:ascii="Arial" w:hAnsi="Arial" w:cs="Arial"/>
          <w:sz w:val="24"/>
          <w:lang w:val="en-US"/>
        </w:rPr>
        <w:t xml:space="preserve"> </w:t>
      </w:r>
      <w:r w:rsidR="00B65C8D" w:rsidRPr="00294F7D">
        <w:rPr>
          <w:rFonts w:ascii="Arial" w:hAnsi="Arial" w:cs="Arial"/>
          <w:sz w:val="24"/>
          <w:lang w:val="en-US"/>
        </w:rPr>
        <w:t xml:space="preserve">Despite a relatively small </w:t>
      </w:r>
      <w:r w:rsidR="00B65C8D" w:rsidRPr="00294F7D">
        <w:rPr>
          <w:rFonts w:ascii="Symbol" w:hAnsi="Symbol" w:cs="Arial"/>
          <w:sz w:val="24"/>
          <w:lang w:val="en-US"/>
        </w:rPr>
        <w:t></w:t>
      </w:r>
      <w:r w:rsidR="00B65C8D" w:rsidRPr="00294F7D">
        <w:rPr>
          <w:rFonts w:ascii="Arial" w:hAnsi="Arial" w:cs="Arial"/>
          <w:sz w:val="24"/>
          <w:vertAlign w:val="superscript"/>
          <w:lang w:val="en-US"/>
        </w:rPr>
        <w:t>13</w:t>
      </w:r>
      <w:r w:rsidR="00B65C8D" w:rsidRPr="00294F7D">
        <w:rPr>
          <w:rFonts w:ascii="Arial" w:hAnsi="Arial" w:cs="Arial"/>
          <w:sz w:val="24"/>
          <w:lang w:val="en-US"/>
        </w:rPr>
        <w:t>C</w:t>
      </w:r>
      <w:r w:rsidR="00B65C8D" w:rsidRPr="00294F7D">
        <w:rPr>
          <w:rFonts w:ascii="Arial" w:hAnsi="Arial" w:cs="Arial"/>
          <w:sz w:val="24"/>
          <w:vertAlign w:val="subscript"/>
          <w:lang w:val="en-US"/>
        </w:rPr>
        <w:t>Bulk</w:t>
      </w:r>
      <w:r w:rsidR="00B65C8D" w:rsidRPr="00294F7D" w:rsidDel="00B65C8D">
        <w:rPr>
          <w:rFonts w:ascii="Arial" w:hAnsi="Arial" w:cs="Arial"/>
          <w:sz w:val="24"/>
          <w:lang w:val="en-US"/>
        </w:rPr>
        <w:t xml:space="preserve"> </w:t>
      </w:r>
      <w:r w:rsidR="00B65C8D" w:rsidRPr="00294F7D">
        <w:rPr>
          <w:rFonts w:ascii="Arial" w:hAnsi="Arial" w:cs="Arial"/>
          <w:sz w:val="24"/>
          <w:lang w:val="en-US"/>
        </w:rPr>
        <w:t>it is found that this</w:t>
      </w:r>
      <w:r w:rsidR="00917154" w:rsidRPr="00294F7D">
        <w:rPr>
          <w:rFonts w:ascii="Arial" w:hAnsi="Arial" w:cs="Arial"/>
          <w:sz w:val="24"/>
          <w:lang w:val="en-US"/>
        </w:rPr>
        <w:t xml:space="preserve"> abiotic degradation process </w:t>
      </w:r>
      <w:r w:rsidR="000247BB" w:rsidRPr="00294F7D">
        <w:rPr>
          <w:rFonts w:ascii="Arial" w:hAnsi="Arial" w:cs="Arial"/>
          <w:sz w:val="24"/>
          <w:lang w:val="en-US"/>
        </w:rPr>
        <w:t>is associated with</w:t>
      </w:r>
      <w:r w:rsidR="00917154" w:rsidRPr="00294F7D">
        <w:rPr>
          <w:rFonts w:ascii="Arial" w:hAnsi="Arial" w:cs="Arial"/>
          <w:sz w:val="24"/>
          <w:lang w:val="en-US"/>
        </w:rPr>
        <w:t xml:space="preserve"> a strong normal </w:t>
      </w:r>
      <w:r w:rsidR="00782F8F" w:rsidRPr="00294F7D">
        <w:rPr>
          <w:rFonts w:ascii="Arial" w:hAnsi="Arial" w:cs="Arial"/>
          <w:sz w:val="24"/>
          <w:lang w:val="en-US"/>
        </w:rPr>
        <w:t>IE</w:t>
      </w:r>
      <w:r w:rsidR="00917154" w:rsidRPr="00294F7D">
        <w:rPr>
          <w:rFonts w:ascii="Arial" w:hAnsi="Arial" w:cs="Arial"/>
          <w:sz w:val="24"/>
          <w:lang w:val="en-US"/>
        </w:rPr>
        <w:t xml:space="preserve"> on the quaternary carbon (</w:t>
      </w:r>
      <w:r w:rsidR="00E85A82" w:rsidRPr="00294F7D">
        <w:rPr>
          <w:rFonts w:ascii="Symbol" w:hAnsi="Symbol" w:cs="Arial"/>
          <w:sz w:val="24"/>
          <w:lang w:val="en-US"/>
        </w:rPr>
        <w:t></w:t>
      </w:r>
      <w:r w:rsidR="00E85A82" w:rsidRPr="00294F7D">
        <w:rPr>
          <w:rFonts w:ascii="Arial" w:hAnsi="Arial" w:cs="Arial"/>
          <w:sz w:val="24"/>
          <w:lang w:val="en-US"/>
        </w:rPr>
        <w:t xml:space="preserve"> </w:t>
      </w:r>
      <w:r w:rsidR="00917154" w:rsidRPr="00294F7D">
        <w:rPr>
          <w:rFonts w:ascii="Arial" w:hAnsi="Arial" w:cs="Arial"/>
          <w:sz w:val="24"/>
          <w:lang w:val="en-US"/>
        </w:rPr>
        <w:t>=</w:t>
      </w:r>
      <w:r w:rsidR="00E85A82" w:rsidRPr="00294F7D">
        <w:rPr>
          <w:rFonts w:ascii="Arial" w:hAnsi="Arial" w:cs="Arial"/>
          <w:sz w:val="24"/>
          <w:lang w:val="en-US"/>
        </w:rPr>
        <w:t xml:space="preserve"> </w:t>
      </w:r>
      <w:r w:rsidR="00D61CB2" w:rsidRPr="00294F7D">
        <w:rPr>
          <w:rFonts w:ascii="Arial" w:hAnsi="Arial" w:cs="Arial"/>
          <w:sz w:val="24"/>
          <w:lang w:val="en-US"/>
        </w:rPr>
        <w:t>-</w:t>
      </w:r>
      <w:r w:rsidR="00080AFF" w:rsidRPr="00294F7D">
        <w:rPr>
          <w:rFonts w:ascii="Arial" w:hAnsi="Arial" w:cs="Arial"/>
          <w:sz w:val="24"/>
          <w:lang w:val="en-US"/>
        </w:rPr>
        <w:t>10.1</w:t>
      </w:r>
      <w:r w:rsidR="00802CED" w:rsidRPr="00294F7D">
        <w:rPr>
          <w:rFonts w:ascii="Arial" w:hAnsi="Arial" w:cs="Arial"/>
          <w:sz w:val="24"/>
          <w:lang w:val="en-US"/>
        </w:rPr>
        <w:t xml:space="preserve"> ± 0.</w:t>
      </w:r>
      <w:r w:rsidR="00080AFF" w:rsidRPr="00294F7D">
        <w:rPr>
          <w:rFonts w:ascii="Arial" w:hAnsi="Arial" w:cs="Arial"/>
          <w:sz w:val="24"/>
          <w:lang w:val="en-US"/>
        </w:rPr>
        <w:t>7</w:t>
      </w:r>
      <w:r w:rsidR="006D7F95" w:rsidRPr="00294F7D">
        <w:rPr>
          <w:rFonts w:ascii="Arial" w:hAnsi="Arial" w:cs="Arial"/>
          <w:sz w:val="24"/>
          <w:lang w:val="en-US"/>
        </w:rPr>
        <w:t xml:space="preserve">‰) and </w:t>
      </w:r>
      <w:r w:rsidR="00731ADF" w:rsidRPr="00294F7D">
        <w:rPr>
          <w:rFonts w:ascii="Arial" w:hAnsi="Arial" w:cs="Arial"/>
          <w:sz w:val="24"/>
          <w:lang w:val="en-US"/>
        </w:rPr>
        <w:t>negligible</w:t>
      </w:r>
      <w:r w:rsidR="00917154" w:rsidRPr="00294F7D">
        <w:rPr>
          <w:rFonts w:ascii="Arial" w:hAnsi="Arial" w:cs="Arial"/>
          <w:sz w:val="24"/>
          <w:lang w:val="en-US"/>
        </w:rPr>
        <w:t xml:space="preserve"> </w:t>
      </w:r>
      <w:r w:rsidR="00782F8F" w:rsidRPr="00294F7D">
        <w:rPr>
          <w:rFonts w:ascii="Arial" w:hAnsi="Arial" w:cs="Arial"/>
          <w:sz w:val="24"/>
          <w:lang w:val="en-US"/>
        </w:rPr>
        <w:t>IE</w:t>
      </w:r>
      <w:r w:rsidR="006D7F95" w:rsidRPr="00294F7D">
        <w:rPr>
          <w:rFonts w:ascii="Arial" w:hAnsi="Arial" w:cs="Arial"/>
          <w:sz w:val="24"/>
          <w:lang w:val="en-US"/>
        </w:rPr>
        <w:t>s</w:t>
      </w:r>
      <w:r w:rsidR="00917154" w:rsidRPr="00294F7D">
        <w:rPr>
          <w:rFonts w:ascii="Arial" w:hAnsi="Arial" w:cs="Arial"/>
          <w:sz w:val="24"/>
          <w:lang w:val="en-US"/>
        </w:rPr>
        <w:t xml:space="preserve"> on </w:t>
      </w:r>
      <w:r w:rsidR="00B65C8D" w:rsidRPr="00294F7D">
        <w:rPr>
          <w:rFonts w:ascii="Arial" w:hAnsi="Arial" w:cs="Arial"/>
          <w:sz w:val="24"/>
          <w:lang w:val="en-US"/>
        </w:rPr>
        <w:t xml:space="preserve">the </w:t>
      </w:r>
      <w:r w:rsidR="00917154" w:rsidRPr="00294F7D">
        <w:rPr>
          <w:rFonts w:ascii="Arial" w:hAnsi="Arial" w:cs="Arial"/>
          <w:sz w:val="24"/>
          <w:lang w:val="en-US"/>
        </w:rPr>
        <w:t>methyl groups (</w:t>
      </w:r>
      <w:r w:rsidR="00D64075" w:rsidRPr="00294F7D">
        <w:rPr>
          <w:rFonts w:ascii="Symbol" w:hAnsi="Symbol" w:cs="Arial"/>
          <w:sz w:val="24"/>
          <w:lang w:val="en-US"/>
        </w:rPr>
        <w:t></w:t>
      </w:r>
      <w:r w:rsidR="00D64075" w:rsidRPr="00294F7D">
        <w:rPr>
          <w:rFonts w:ascii="Arial" w:hAnsi="Arial" w:cs="Arial"/>
          <w:sz w:val="24"/>
          <w:lang w:val="en-US"/>
        </w:rPr>
        <w:t xml:space="preserve"> </w:t>
      </w:r>
      <w:r w:rsidR="00917154" w:rsidRPr="00294F7D">
        <w:rPr>
          <w:rFonts w:ascii="Arial" w:hAnsi="Arial" w:cs="Arial"/>
          <w:sz w:val="24"/>
          <w:lang w:val="en-US"/>
        </w:rPr>
        <w:t>=</w:t>
      </w:r>
      <w:r w:rsidR="00D64075" w:rsidRPr="00294F7D">
        <w:rPr>
          <w:rFonts w:ascii="Arial" w:hAnsi="Arial" w:cs="Arial"/>
          <w:sz w:val="24"/>
          <w:lang w:val="en-US"/>
        </w:rPr>
        <w:t xml:space="preserve"> </w:t>
      </w:r>
      <w:r w:rsidR="00D61CB2" w:rsidRPr="00294F7D">
        <w:rPr>
          <w:rFonts w:ascii="Arial" w:hAnsi="Arial" w:cs="Arial"/>
          <w:sz w:val="24"/>
          <w:lang w:val="en-US"/>
        </w:rPr>
        <w:t>+</w:t>
      </w:r>
      <w:r w:rsidR="00917154" w:rsidRPr="00294F7D">
        <w:rPr>
          <w:rFonts w:ascii="Arial" w:hAnsi="Arial" w:cs="Arial"/>
          <w:sz w:val="24"/>
          <w:lang w:val="en-US"/>
        </w:rPr>
        <w:t>0.</w:t>
      </w:r>
      <w:r w:rsidR="00080AFF" w:rsidRPr="00294F7D">
        <w:rPr>
          <w:rFonts w:ascii="Arial" w:hAnsi="Arial" w:cs="Arial"/>
          <w:sz w:val="24"/>
          <w:lang w:val="en-US"/>
        </w:rPr>
        <w:t>8</w:t>
      </w:r>
      <w:r w:rsidR="00802CED" w:rsidRPr="00294F7D">
        <w:rPr>
          <w:rFonts w:ascii="Arial" w:hAnsi="Arial" w:cs="Arial"/>
          <w:sz w:val="24"/>
          <w:lang w:val="en-US"/>
        </w:rPr>
        <w:t xml:space="preserve"> ± 0.</w:t>
      </w:r>
      <w:r w:rsidR="00080AFF" w:rsidRPr="00294F7D">
        <w:rPr>
          <w:rFonts w:ascii="Arial" w:hAnsi="Arial" w:cs="Arial"/>
          <w:sz w:val="24"/>
          <w:lang w:val="en-US"/>
        </w:rPr>
        <w:t>7</w:t>
      </w:r>
      <w:r w:rsidR="00917154" w:rsidRPr="00294F7D">
        <w:rPr>
          <w:rFonts w:ascii="Arial" w:hAnsi="Arial" w:cs="Arial"/>
          <w:sz w:val="24"/>
          <w:lang w:val="en-US"/>
        </w:rPr>
        <w:t>‰, see Table 1).</w:t>
      </w:r>
      <w:r w:rsidR="00392BFE" w:rsidRPr="00294F7D">
        <w:rPr>
          <w:rFonts w:ascii="Arial" w:hAnsi="Arial" w:cs="Arial"/>
          <w:sz w:val="24"/>
          <w:lang w:val="en-US"/>
        </w:rPr>
        <w:t xml:space="preserve"> </w:t>
      </w:r>
      <w:r w:rsidR="00344423" w:rsidRPr="00294F7D">
        <w:rPr>
          <w:rFonts w:ascii="Arial" w:hAnsi="Arial" w:cs="Arial"/>
          <w:sz w:val="24"/>
          <w:lang w:val="en-US"/>
        </w:rPr>
        <w:t>The degradation mechanism of</w:t>
      </w:r>
      <w:r w:rsidR="00E842D0" w:rsidRPr="00294F7D">
        <w:rPr>
          <w:rFonts w:ascii="Arial" w:hAnsi="Arial" w:cs="Arial"/>
          <w:sz w:val="24"/>
          <w:lang w:val="en-US"/>
        </w:rPr>
        <w:t xml:space="preserve"> oxidation of</w:t>
      </w:r>
      <w:r w:rsidR="00344423" w:rsidRPr="00294F7D">
        <w:rPr>
          <w:rFonts w:ascii="Arial" w:hAnsi="Arial" w:cs="Arial"/>
          <w:sz w:val="24"/>
          <w:lang w:val="en-US"/>
        </w:rPr>
        <w:t xml:space="preserve"> MTBE by potassium permanganate has been </w:t>
      </w:r>
      <w:r w:rsidR="00B65C8D" w:rsidRPr="00294F7D">
        <w:rPr>
          <w:rFonts w:ascii="Arial" w:hAnsi="Arial" w:cs="Arial"/>
          <w:sz w:val="24"/>
          <w:lang w:val="en-US"/>
        </w:rPr>
        <w:t xml:space="preserve">described </w:t>
      </w:r>
      <w:r w:rsidR="00344423" w:rsidRPr="00294F7D">
        <w:rPr>
          <w:rFonts w:ascii="Arial" w:hAnsi="Arial" w:cs="Arial"/>
          <w:sz w:val="24"/>
          <w:lang w:val="en-US"/>
        </w:rPr>
        <w:t>previously (</w:t>
      </w:r>
      <w:r w:rsidR="00B65C8D" w:rsidRPr="00294F7D">
        <w:rPr>
          <w:rFonts w:ascii="Arial" w:hAnsi="Arial" w:cs="Arial"/>
          <w:sz w:val="24"/>
          <w:lang w:val="en-US"/>
        </w:rPr>
        <w:t xml:space="preserve">for a </w:t>
      </w:r>
      <w:r w:rsidR="00B07255" w:rsidRPr="00294F7D">
        <w:rPr>
          <w:rFonts w:ascii="Arial" w:hAnsi="Arial" w:cs="Arial"/>
          <w:sz w:val="24"/>
          <w:lang w:val="en-US"/>
        </w:rPr>
        <w:t>detailed description</w:t>
      </w:r>
      <w:r w:rsidR="00B65C8D" w:rsidRPr="00294F7D">
        <w:rPr>
          <w:rFonts w:ascii="Arial" w:hAnsi="Arial" w:cs="Arial"/>
          <w:sz w:val="24"/>
          <w:lang w:val="en-US"/>
        </w:rPr>
        <w:t>, see</w:t>
      </w:r>
      <w:r w:rsidR="00B07255" w:rsidRPr="00294F7D">
        <w:rPr>
          <w:rFonts w:ascii="Arial" w:hAnsi="Arial" w:cs="Arial"/>
          <w:sz w:val="24"/>
          <w:lang w:val="en-US"/>
        </w:rPr>
        <w:t xml:space="preserve"> Figure </w:t>
      </w:r>
      <w:r w:rsidR="00366198" w:rsidRPr="00294F7D">
        <w:rPr>
          <w:rFonts w:ascii="Arial" w:hAnsi="Arial" w:cs="Arial"/>
          <w:sz w:val="24"/>
          <w:lang w:val="en-US"/>
        </w:rPr>
        <w:t>2</w:t>
      </w:r>
      <w:r w:rsidR="00344423" w:rsidRPr="00294F7D">
        <w:rPr>
          <w:rFonts w:ascii="Arial" w:hAnsi="Arial" w:cs="Arial"/>
          <w:sz w:val="24"/>
          <w:lang w:val="en-US"/>
        </w:rPr>
        <w:t>)</w:t>
      </w:r>
      <w:r w:rsidR="00B610E2" w:rsidRPr="00294F7D">
        <w:rPr>
          <w:rFonts w:ascii="Arial" w:hAnsi="Arial" w:cs="Arial"/>
          <w:sz w:val="24"/>
          <w:lang w:val="en-US"/>
        </w:rPr>
        <w:t xml:space="preserve"> </w:t>
      </w:r>
      <w:r w:rsidR="008F4602"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{"citationID":"mMdzH2Im","properties":{"formattedCitation":"(Damm et al. 2002; Elsner et al. 2007)","plainCitation":"(Damm et al. 2002; Elsner et al. 2007)","noteIndex":0},"citationItems":[{"id":273,"uris":["http://zotero.org/users/4486764/items/YQ3QTBDE"],"uri":["http://zotero.org/users/4486764/items/YQ3QTBDE"],"itemData":{"id":273,"type":"article-journal","title":"Insight into Methyl tert-Butyl Ether (MTBE) Stable Isotope Fractionation from Abiotic Reference Experiments","container-title":"Environmental Science and Technology","page":"5693-5700","volume":"41","issue":"16","DOI":"10.1021/es070531o","ISSN":"0013-936X","title-short":"Insight into Methyl tert-Butyl Ether (MTBE) Stable Isotope Fractionation from Abiotic Reference Experiments","author":[{"family":"Elsner","given":"Martin"},{"family":"McKelvie","given":"Jennifer"},{"family":"Lacrampe Couloume","given":"Georges"},{"family":"Sherwood Lollar","given":"Barbara"}],"issued":{"date-parts":[["2007",8,1]]}}},{"id":297,"uris":["http://zotero.org/users/4486764/items/5SCA4S27"],"uri":["http://zotero.org/users/4486764/items/5SCA4S27"],"itemData":{"id":297,"type":"article-journal","title":"Kinetics of the oxidation of methyl tert-butyl ether (MTBE) by potassium permanganate","container-title":"Water Research","page":"3638-3646","volume":"36","issue":"14","DOI":"10.1016/S0043-1354(02)00057-X","ISSN":"0043-1354","title-short":"Kinetics of the oxidation of methyl tert-butyl ether (MTBE) by potassium permanganate","author":[{"family":"Damm","given":"Jochen H."},{"family":"Hardacre","given":"Christopher"},{"family":"Kalin","given":"Robert M."},{"family":"Walsh","given":"Kayleen P."}],"issued":{"date-parts":[["2002"]]}}}],"schema":"https://github.com/citation-style-language/schema/raw/master/csl-citation.json"} </w:instrText>
      </w:r>
      <w:r w:rsidR="008F4602" w:rsidRPr="00294F7D">
        <w:rPr>
          <w:rFonts w:ascii="Arial" w:hAnsi="Arial" w:cs="Arial"/>
          <w:sz w:val="24"/>
          <w:lang w:val="en-US"/>
        </w:rPr>
        <w:fldChar w:fldCharType="separate"/>
      </w:r>
      <w:r w:rsidR="00D31568" w:rsidRPr="003B725D">
        <w:rPr>
          <w:rFonts w:ascii="Arial" w:hAnsi="Arial" w:cs="Arial"/>
          <w:sz w:val="24"/>
          <w:lang w:val="en-US"/>
        </w:rPr>
        <w:t>(Damm et al. 2002; Elsner et al. 2007)</w:t>
      </w:r>
      <w:r w:rsidR="008F4602" w:rsidRPr="00294F7D">
        <w:rPr>
          <w:rFonts w:ascii="Arial" w:hAnsi="Arial" w:cs="Arial"/>
          <w:sz w:val="24"/>
          <w:lang w:val="en-US"/>
        </w:rPr>
        <w:fldChar w:fldCharType="end"/>
      </w:r>
      <w:r w:rsidR="00344423" w:rsidRPr="00294F7D">
        <w:rPr>
          <w:rFonts w:ascii="Arial" w:hAnsi="Arial" w:cs="Arial"/>
          <w:sz w:val="24"/>
          <w:lang w:val="en-US"/>
        </w:rPr>
        <w:t xml:space="preserve"> and </w:t>
      </w:r>
      <w:r w:rsidR="00B65C8D" w:rsidRPr="00294F7D">
        <w:rPr>
          <w:rFonts w:ascii="Arial" w:hAnsi="Arial" w:cs="Arial"/>
          <w:sz w:val="24"/>
          <w:lang w:val="en-US"/>
        </w:rPr>
        <w:t xml:space="preserve">it is considered </w:t>
      </w:r>
      <w:r w:rsidR="001E0687" w:rsidRPr="00294F7D">
        <w:rPr>
          <w:rFonts w:ascii="Arial" w:hAnsi="Arial" w:cs="Arial"/>
          <w:sz w:val="24"/>
          <w:lang w:val="en-US"/>
        </w:rPr>
        <w:t xml:space="preserve">that </w:t>
      </w:r>
      <w:r w:rsidR="00B65C8D" w:rsidRPr="00294F7D">
        <w:rPr>
          <w:rFonts w:ascii="Arial" w:hAnsi="Arial" w:cs="Arial"/>
          <w:sz w:val="24"/>
          <w:lang w:val="en-US"/>
        </w:rPr>
        <w:t xml:space="preserve">it is initiated by H abstraction from the methyl of </w:t>
      </w:r>
      <w:r w:rsidR="001E0687" w:rsidRPr="00294F7D">
        <w:rPr>
          <w:rFonts w:ascii="Arial" w:hAnsi="Arial" w:cs="Arial"/>
          <w:sz w:val="24"/>
          <w:lang w:val="en-US"/>
        </w:rPr>
        <w:t xml:space="preserve">the </w:t>
      </w:r>
      <w:r w:rsidR="00782F8F" w:rsidRPr="00294F7D">
        <w:rPr>
          <w:rFonts w:ascii="Arial" w:hAnsi="Arial" w:cs="Arial"/>
          <w:sz w:val="24"/>
          <w:lang w:val="en-US"/>
        </w:rPr>
        <w:t>methoxy</w:t>
      </w:r>
      <w:r w:rsidR="00B65C8D" w:rsidRPr="00294F7D">
        <w:rPr>
          <w:rFonts w:ascii="Arial" w:hAnsi="Arial" w:cs="Arial"/>
          <w:sz w:val="24"/>
          <w:lang w:val="en-US"/>
        </w:rPr>
        <w:t xml:space="preserve"> </w:t>
      </w:r>
      <w:r w:rsidR="001E0687" w:rsidRPr="00294F7D">
        <w:rPr>
          <w:rFonts w:ascii="Arial" w:hAnsi="Arial" w:cs="Arial"/>
          <w:sz w:val="24"/>
          <w:lang w:val="en-US"/>
        </w:rPr>
        <w:t>group</w:t>
      </w:r>
      <w:r w:rsidR="00B65C8D" w:rsidRPr="00294F7D">
        <w:rPr>
          <w:rFonts w:ascii="Arial" w:hAnsi="Arial" w:cs="Arial"/>
          <w:sz w:val="24"/>
          <w:lang w:val="en-US"/>
        </w:rPr>
        <w:t xml:space="preserve">, leading to oxidation and bond breakage via an </w:t>
      </w:r>
      <w:r w:rsidR="00A21D38" w:rsidRPr="00294F7D">
        <w:rPr>
          <w:rFonts w:ascii="Arial" w:hAnsi="Arial" w:cs="Arial"/>
          <w:sz w:val="24"/>
          <w:lang w:val="en-US"/>
        </w:rPr>
        <w:t>S</w:t>
      </w:r>
      <w:r w:rsidR="00A21D38" w:rsidRPr="00294F7D">
        <w:rPr>
          <w:rFonts w:ascii="Arial" w:hAnsi="Arial" w:cs="Arial"/>
          <w:sz w:val="24"/>
          <w:vertAlign w:val="subscript"/>
          <w:lang w:val="en-US"/>
        </w:rPr>
        <w:t>N</w:t>
      </w:r>
      <w:r w:rsidR="00F71C26" w:rsidRPr="00294F7D">
        <w:rPr>
          <w:rFonts w:ascii="Arial" w:hAnsi="Arial" w:cs="Arial"/>
          <w:sz w:val="24"/>
          <w:lang w:val="en-US"/>
        </w:rPr>
        <w:t>2</w:t>
      </w:r>
      <w:r w:rsidR="00A21D38" w:rsidRPr="00294F7D">
        <w:rPr>
          <w:rFonts w:ascii="Arial" w:hAnsi="Arial" w:cs="Arial"/>
          <w:sz w:val="24"/>
          <w:lang w:val="en-US"/>
        </w:rPr>
        <w:t xml:space="preserve"> reaction </w:t>
      </w:r>
      <w:r w:rsidR="00F63BEF" w:rsidRPr="00294F7D">
        <w:rPr>
          <w:rFonts w:ascii="Arial" w:hAnsi="Arial" w:cs="Arial"/>
          <w:sz w:val="24"/>
          <w:lang w:val="en-US"/>
        </w:rPr>
        <w:t>mechanism</w:t>
      </w:r>
      <w:r w:rsidR="001E0687" w:rsidRPr="00294F7D">
        <w:rPr>
          <w:rFonts w:ascii="Arial" w:hAnsi="Arial" w:cs="Arial"/>
          <w:sz w:val="24"/>
          <w:lang w:val="en-US"/>
        </w:rPr>
        <w:t>.</w:t>
      </w:r>
      <w:r w:rsidR="00D77ABF" w:rsidRPr="00294F7D">
        <w:rPr>
          <w:rFonts w:ascii="Arial" w:hAnsi="Arial" w:cs="Arial"/>
          <w:sz w:val="24"/>
          <w:lang w:val="en-US"/>
        </w:rPr>
        <w:t xml:space="preserve"> This reaction </w:t>
      </w:r>
      <w:r w:rsidR="00B65C8D" w:rsidRPr="00294F7D">
        <w:rPr>
          <w:rFonts w:ascii="Arial" w:hAnsi="Arial" w:cs="Arial"/>
          <w:sz w:val="24"/>
          <w:lang w:val="en-US"/>
        </w:rPr>
        <w:t xml:space="preserve">scheme is </w:t>
      </w:r>
      <w:r w:rsidR="008173C5" w:rsidRPr="00294F7D">
        <w:rPr>
          <w:rFonts w:ascii="Arial" w:hAnsi="Arial" w:cs="Arial"/>
          <w:sz w:val="24"/>
          <w:lang w:val="en-US"/>
        </w:rPr>
        <w:t>compatible</w:t>
      </w:r>
      <w:r w:rsidR="00B65C8D" w:rsidRPr="00294F7D">
        <w:rPr>
          <w:rFonts w:ascii="Arial" w:hAnsi="Arial" w:cs="Arial"/>
          <w:sz w:val="24"/>
          <w:lang w:val="en-US"/>
        </w:rPr>
        <w:t xml:space="preserve"> with </w:t>
      </w:r>
      <w:r w:rsidR="008173C5" w:rsidRPr="00294F7D">
        <w:rPr>
          <w:rFonts w:ascii="Arial" w:hAnsi="Arial" w:cs="Arial"/>
          <w:sz w:val="24"/>
          <w:lang w:val="en-US"/>
        </w:rPr>
        <w:t>both the observed</w:t>
      </w:r>
      <w:r w:rsidR="00D77ABF" w:rsidRPr="00294F7D">
        <w:rPr>
          <w:rFonts w:ascii="Arial" w:hAnsi="Arial" w:cs="Arial"/>
          <w:sz w:val="24"/>
          <w:lang w:val="en-US"/>
        </w:rPr>
        <w:t xml:space="preserve"> high </w:t>
      </w:r>
      <w:r w:rsidR="00B8463F" w:rsidRPr="00294F7D">
        <w:rPr>
          <w:rFonts w:ascii="Arial" w:hAnsi="Arial" w:cs="Arial"/>
          <w:sz w:val="24"/>
          <w:lang w:val="en-US"/>
        </w:rPr>
        <w:t xml:space="preserve">secondary </w:t>
      </w:r>
      <w:r w:rsidR="00D77ABF" w:rsidRPr="00294F7D">
        <w:rPr>
          <w:rFonts w:ascii="Arial" w:hAnsi="Arial" w:cs="Arial"/>
          <w:sz w:val="24"/>
          <w:lang w:val="en-US"/>
        </w:rPr>
        <w:t xml:space="preserve">normal </w:t>
      </w:r>
      <w:r w:rsidR="00782F8F" w:rsidRPr="00294F7D">
        <w:rPr>
          <w:rFonts w:ascii="Arial" w:hAnsi="Arial" w:cs="Arial"/>
          <w:sz w:val="24"/>
          <w:lang w:val="en-US"/>
        </w:rPr>
        <w:t>IE</w:t>
      </w:r>
      <w:r w:rsidR="00D77ABF" w:rsidRPr="00294F7D">
        <w:rPr>
          <w:rFonts w:ascii="Arial" w:hAnsi="Arial" w:cs="Arial"/>
          <w:sz w:val="24"/>
          <w:lang w:val="en-US"/>
        </w:rPr>
        <w:t xml:space="preserve"> </w:t>
      </w:r>
      <w:r w:rsidR="00387657" w:rsidRPr="00294F7D">
        <w:rPr>
          <w:rFonts w:ascii="Arial" w:hAnsi="Arial" w:cs="Arial"/>
          <w:sz w:val="24"/>
          <w:lang w:val="en-US"/>
        </w:rPr>
        <w:t xml:space="preserve">on the quaternary carbon, which is in </w:t>
      </w:r>
      <w:r w:rsidR="00387657" w:rsidRPr="00294F7D">
        <w:rPr>
          <w:rFonts w:ascii="Symbol" w:hAnsi="Symbol" w:cs="Arial"/>
          <w:sz w:val="24"/>
          <w:lang w:val="en-US"/>
        </w:rPr>
        <w:t></w:t>
      </w:r>
      <w:r w:rsidR="00387657" w:rsidRPr="00294F7D">
        <w:rPr>
          <w:rFonts w:ascii="Arial" w:hAnsi="Arial" w:cs="Arial"/>
          <w:sz w:val="24"/>
          <w:lang w:val="en-US"/>
        </w:rPr>
        <w:t xml:space="preserve"> position </w:t>
      </w:r>
      <w:r w:rsidR="008173C5" w:rsidRPr="00294F7D">
        <w:rPr>
          <w:rFonts w:ascii="Arial" w:hAnsi="Arial" w:cs="Arial"/>
          <w:sz w:val="24"/>
          <w:lang w:val="en-US"/>
        </w:rPr>
        <w:t xml:space="preserve">to </w:t>
      </w:r>
      <w:r w:rsidR="00387657" w:rsidRPr="00294F7D">
        <w:rPr>
          <w:rFonts w:ascii="Arial" w:hAnsi="Arial" w:cs="Arial"/>
          <w:sz w:val="24"/>
          <w:lang w:val="en-US"/>
        </w:rPr>
        <w:t xml:space="preserve">the broken bond, and the absence of significant </w:t>
      </w:r>
      <w:r w:rsidR="00782F8F" w:rsidRPr="00294F7D">
        <w:rPr>
          <w:rFonts w:ascii="Arial" w:hAnsi="Arial" w:cs="Arial"/>
          <w:sz w:val="24"/>
          <w:lang w:val="en-US"/>
        </w:rPr>
        <w:t>IE</w:t>
      </w:r>
      <w:r w:rsidR="00387657" w:rsidRPr="00294F7D">
        <w:rPr>
          <w:rFonts w:ascii="Arial" w:hAnsi="Arial" w:cs="Arial"/>
          <w:sz w:val="24"/>
          <w:lang w:val="en-US"/>
        </w:rPr>
        <w:t xml:space="preserve"> on </w:t>
      </w:r>
      <w:r w:rsidR="008173C5" w:rsidRPr="00294F7D">
        <w:rPr>
          <w:rFonts w:ascii="Arial" w:hAnsi="Arial" w:cs="Arial"/>
          <w:sz w:val="24"/>
          <w:lang w:val="en-US"/>
        </w:rPr>
        <w:t xml:space="preserve">the </w:t>
      </w:r>
      <w:r w:rsidR="00387657" w:rsidRPr="00294F7D">
        <w:rPr>
          <w:rFonts w:ascii="Arial" w:hAnsi="Arial" w:cs="Arial"/>
          <w:sz w:val="24"/>
          <w:lang w:val="en-US"/>
        </w:rPr>
        <w:t>methyl groups, which are inert during the degradation mechanism.</w:t>
      </w:r>
      <w:r w:rsidR="00161986" w:rsidRPr="00294F7D">
        <w:rPr>
          <w:rFonts w:ascii="Arial" w:hAnsi="Arial" w:cs="Arial"/>
          <w:sz w:val="24"/>
          <w:lang w:val="en-US"/>
        </w:rPr>
        <w:t xml:space="preserve"> </w:t>
      </w:r>
      <w:r w:rsidR="00655DB2" w:rsidRPr="00294F7D">
        <w:rPr>
          <w:rFonts w:ascii="Arial" w:hAnsi="Arial" w:cs="Arial"/>
          <w:sz w:val="24"/>
          <w:lang w:val="en-US"/>
        </w:rPr>
        <w:t>T</w:t>
      </w:r>
      <w:r w:rsidR="008173C5" w:rsidRPr="00294F7D">
        <w:rPr>
          <w:rFonts w:ascii="Arial" w:hAnsi="Arial" w:cs="Arial"/>
          <w:sz w:val="24"/>
          <w:lang w:val="en-US"/>
        </w:rPr>
        <w:t>h</w:t>
      </w:r>
      <w:r w:rsidR="008B7FEA" w:rsidRPr="00294F7D">
        <w:rPr>
          <w:rFonts w:ascii="Arial" w:hAnsi="Arial" w:cs="Arial"/>
          <w:sz w:val="24"/>
          <w:lang w:val="en-US"/>
        </w:rPr>
        <w:t>is</w:t>
      </w:r>
      <w:r w:rsidR="00655DB2" w:rsidRPr="00294F7D">
        <w:rPr>
          <w:rFonts w:ascii="Arial" w:hAnsi="Arial" w:cs="Arial"/>
          <w:sz w:val="24"/>
          <w:lang w:val="en-US"/>
        </w:rPr>
        <w:t xml:space="preserve"> the</w:t>
      </w:r>
      <w:r w:rsidR="00BE6190" w:rsidRPr="00294F7D">
        <w:rPr>
          <w:rFonts w:ascii="Arial" w:hAnsi="Arial" w:cs="Arial"/>
          <w:sz w:val="24"/>
          <w:lang w:val="en-US"/>
        </w:rPr>
        <w:t>ory</w:t>
      </w:r>
      <w:r w:rsidR="002C2F79" w:rsidRPr="00294F7D">
        <w:rPr>
          <w:rFonts w:ascii="Arial" w:hAnsi="Arial" w:cs="Arial"/>
          <w:sz w:val="24"/>
          <w:lang w:val="en-US"/>
        </w:rPr>
        <w:t xml:space="preserve"> is confirmed by results of the present study and those from Gauchotte </w:t>
      </w:r>
      <w:r w:rsidR="008173C5" w:rsidRPr="00294F7D">
        <w:rPr>
          <w:rFonts w:ascii="Arial" w:hAnsi="Arial" w:cs="Arial"/>
          <w:i/>
          <w:sz w:val="24"/>
          <w:lang w:val="en-US"/>
        </w:rPr>
        <w:t>et al</w:t>
      </w:r>
      <w:r w:rsidR="008859D5" w:rsidRPr="009A219C">
        <w:rPr>
          <w:rFonts w:ascii="Arial" w:hAnsi="Arial" w:cs="Arial"/>
          <w:sz w:val="24"/>
          <w:lang w:val="en-US"/>
        </w:rPr>
        <w:t>.</w:t>
      </w:r>
      <w:r w:rsidR="009A219C">
        <w:rPr>
          <w:rFonts w:ascii="Arial" w:hAnsi="Arial" w:cs="Arial"/>
          <w:sz w:val="24"/>
          <w:lang w:val="en-US"/>
        </w:rPr>
        <w:t xml:space="preserve"> (2009)</w:t>
      </w:r>
      <w:r w:rsidR="005F1AC4" w:rsidRPr="00294F7D">
        <w:rPr>
          <w:rFonts w:ascii="Arial" w:hAnsi="Arial" w:cs="Arial"/>
          <w:sz w:val="24"/>
          <w:lang w:val="en-US"/>
        </w:rPr>
        <w:t xml:space="preserve"> </w:t>
      </w:r>
      <w:r w:rsidR="008173C5" w:rsidRPr="00294F7D">
        <w:rPr>
          <w:rFonts w:ascii="Arial" w:hAnsi="Arial" w:cs="Arial"/>
          <w:sz w:val="24"/>
          <w:lang w:val="en-US"/>
        </w:rPr>
        <w:t>who</w:t>
      </w:r>
      <w:r w:rsidR="00A52B14" w:rsidRPr="00294F7D">
        <w:rPr>
          <w:rFonts w:ascii="Arial" w:hAnsi="Arial" w:cs="Arial"/>
          <w:sz w:val="24"/>
          <w:lang w:val="en-US"/>
        </w:rPr>
        <w:t xml:space="preserve"> determined</w:t>
      </w:r>
      <w:r w:rsidR="009A219C">
        <w:rPr>
          <w:rFonts w:ascii="Arial" w:hAnsi="Arial" w:cs="Arial"/>
          <w:sz w:val="24"/>
          <w:lang w:val="en-US"/>
        </w:rPr>
        <w:t xml:space="preserve"> the</w:t>
      </w:r>
      <w:r w:rsidR="00A52B14" w:rsidRPr="00294F7D">
        <w:rPr>
          <w:rFonts w:ascii="Arial" w:hAnsi="Arial" w:cs="Arial"/>
          <w:sz w:val="24"/>
          <w:lang w:val="en-US"/>
        </w:rPr>
        <w:t xml:space="preserve"> </w:t>
      </w:r>
      <w:r w:rsidR="00A52B14" w:rsidRPr="00294F7D">
        <w:rPr>
          <w:rFonts w:ascii="Arial" w:hAnsi="Arial" w:cs="Arial"/>
          <w:sz w:val="24"/>
          <w:vertAlign w:val="superscript"/>
          <w:lang w:val="en-US"/>
        </w:rPr>
        <w:t>13</w:t>
      </w:r>
      <w:r w:rsidR="00A52B14" w:rsidRPr="00294F7D">
        <w:rPr>
          <w:rFonts w:ascii="Arial" w:hAnsi="Arial" w:cs="Arial"/>
          <w:sz w:val="24"/>
          <w:lang w:val="en-US"/>
        </w:rPr>
        <w:t>C isotopic fractionation (</w:t>
      </w:r>
      <w:r w:rsidR="00A52B14" w:rsidRPr="00294F7D">
        <w:rPr>
          <w:rFonts w:ascii="Symbol" w:hAnsi="Symbol" w:cs="Arial"/>
          <w:sz w:val="24"/>
          <w:lang w:val="en-US"/>
        </w:rPr>
        <w:t></w:t>
      </w:r>
      <w:r w:rsidR="00A52B14" w:rsidRPr="00294F7D">
        <w:rPr>
          <w:rFonts w:ascii="Symbol" w:hAnsi="Symbol" w:cs="Arial"/>
          <w:sz w:val="24"/>
          <w:lang w:val="en-US"/>
        </w:rPr>
        <w:t></w:t>
      </w:r>
      <w:r w:rsidR="00A52B14" w:rsidRPr="00294F7D">
        <w:rPr>
          <w:rFonts w:ascii="Arial" w:hAnsi="Arial" w:cs="Arial"/>
          <w:sz w:val="24"/>
          <w:vertAlign w:val="superscript"/>
          <w:lang w:val="en-US"/>
        </w:rPr>
        <w:t>13</w:t>
      </w:r>
      <w:r w:rsidR="00A52B14" w:rsidRPr="00294F7D">
        <w:rPr>
          <w:rFonts w:ascii="Arial" w:hAnsi="Arial" w:cs="Arial"/>
          <w:sz w:val="24"/>
          <w:lang w:val="en-US"/>
        </w:rPr>
        <w:t>C)</w:t>
      </w:r>
      <w:r w:rsidR="0043122F" w:rsidRPr="00294F7D">
        <w:rPr>
          <w:rFonts w:ascii="Arial" w:hAnsi="Arial" w:cs="Arial"/>
          <w:sz w:val="24"/>
          <w:lang w:val="en-US"/>
        </w:rPr>
        <w:t xml:space="preserve"> occurring during MTBE </w:t>
      </w:r>
      <w:r w:rsidR="0043122F" w:rsidRPr="00294F7D">
        <w:rPr>
          <w:rFonts w:ascii="Arial" w:hAnsi="Arial" w:cs="Arial"/>
          <w:sz w:val="24"/>
          <w:lang w:val="en-US"/>
        </w:rPr>
        <w:lastRenderedPageBreak/>
        <w:t xml:space="preserve">oxidation using </w:t>
      </w:r>
      <w:r w:rsidR="008173C5" w:rsidRPr="00294F7D">
        <w:rPr>
          <w:rFonts w:ascii="Arial" w:hAnsi="Arial" w:cs="Arial"/>
          <w:sz w:val="24"/>
          <w:lang w:val="en-US"/>
        </w:rPr>
        <w:t xml:space="preserve">pyrolysis </w:t>
      </w:r>
      <w:r w:rsidR="0043122F" w:rsidRPr="00294F7D">
        <w:rPr>
          <w:rFonts w:ascii="Arial" w:hAnsi="Arial" w:cs="Arial"/>
          <w:sz w:val="24"/>
          <w:lang w:val="en-US"/>
        </w:rPr>
        <w:t>coupled with GC-C-</w:t>
      </w:r>
      <w:r w:rsidR="009157FA" w:rsidRPr="00294F7D">
        <w:rPr>
          <w:rFonts w:ascii="Arial" w:hAnsi="Arial" w:cs="Arial"/>
          <w:sz w:val="24"/>
          <w:lang w:val="en-US"/>
        </w:rPr>
        <w:t>irm-MS</w:t>
      </w:r>
      <w:r w:rsidR="0043122F" w:rsidRPr="00294F7D">
        <w:rPr>
          <w:rFonts w:ascii="Arial" w:hAnsi="Arial" w:cs="Arial"/>
          <w:sz w:val="24"/>
          <w:lang w:val="en-US"/>
        </w:rPr>
        <w:t>.</w:t>
      </w:r>
      <w:r w:rsidR="0010423A" w:rsidRPr="00294F7D">
        <w:rPr>
          <w:rFonts w:ascii="Arial" w:hAnsi="Arial" w:cs="Arial"/>
          <w:sz w:val="24"/>
          <w:lang w:val="en-US"/>
        </w:rPr>
        <w:t xml:space="preserve"> </w:t>
      </w:r>
      <w:r w:rsidR="008C453F" w:rsidRPr="00294F7D">
        <w:rPr>
          <w:rFonts w:ascii="Arial" w:hAnsi="Arial" w:cs="Arial"/>
          <w:sz w:val="24"/>
          <w:lang w:val="en-US"/>
        </w:rPr>
        <w:t>This method allow</w:t>
      </w:r>
      <w:r w:rsidR="008173C5" w:rsidRPr="00294F7D">
        <w:rPr>
          <w:rFonts w:ascii="Arial" w:hAnsi="Arial" w:cs="Arial"/>
          <w:sz w:val="24"/>
          <w:lang w:val="en-US"/>
        </w:rPr>
        <w:t>ed the observation of</w:t>
      </w:r>
      <w:r w:rsidR="008C453F" w:rsidRPr="00294F7D">
        <w:rPr>
          <w:rFonts w:ascii="Arial" w:hAnsi="Arial" w:cs="Arial"/>
          <w:sz w:val="24"/>
          <w:lang w:val="en-US"/>
        </w:rPr>
        <w:t xml:space="preserve"> the isotopic composition of the </w:t>
      </w:r>
      <w:r w:rsidR="00782F8F" w:rsidRPr="00294F7D">
        <w:rPr>
          <w:rFonts w:ascii="Arial" w:hAnsi="Arial" w:cs="Arial"/>
          <w:sz w:val="24"/>
          <w:lang w:val="en-US"/>
        </w:rPr>
        <w:t>methoxy</w:t>
      </w:r>
      <w:r w:rsidR="008173C5" w:rsidRPr="00294F7D">
        <w:rPr>
          <w:rFonts w:ascii="Arial" w:hAnsi="Arial" w:cs="Arial"/>
          <w:sz w:val="24"/>
          <w:lang w:val="en-US"/>
        </w:rPr>
        <w:t xml:space="preserve"> </w:t>
      </w:r>
      <w:r w:rsidR="008C453F" w:rsidRPr="00294F7D">
        <w:rPr>
          <w:rFonts w:ascii="Arial" w:hAnsi="Arial" w:cs="Arial"/>
          <w:sz w:val="24"/>
          <w:lang w:val="en-US"/>
        </w:rPr>
        <w:t>group</w:t>
      </w:r>
      <w:r w:rsidR="00A73A54" w:rsidRPr="00294F7D">
        <w:rPr>
          <w:rFonts w:ascii="Arial" w:hAnsi="Arial" w:cs="Arial"/>
          <w:sz w:val="24"/>
          <w:lang w:val="en-US"/>
        </w:rPr>
        <w:t xml:space="preserve"> and an average value of the central carbon and </w:t>
      </w:r>
      <w:r w:rsidR="00CA2285" w:rsidRPr="00294F7D">
        <w:rPr>
          <w:rFonts w:ascii="Arial" w:hAnsi="Arial" w:cs="Arial"/>
          <w:sz w:val="24"/>
          <w:lang w:val="en-US"/>
        </w:rPr>
        <w:t xml:space="preserve">methyl </w:t>
      </w:r>
      <w:r w:rsidR="00A73A54" w:rsidRPr="00294F7D">
        <w:rPr>
          <w:rFonts w:ascii="Arial" w:hAnsi="Arial" w:cs="Arial"/>
          <w:sz w:val="24"/>
          <w:lang w:val="en-US"/>
        </w:rPr>
        <w:t>positions</w:t>
      </w:r>
      <w:r w:rsidR="00C55432" w:rsidRPr="00294F7D">
        <w:rPr>
          <w:rFonts w:ascii="Arial" w:hAnsi="Arial" w:cs="Arial"/>
          <w:sz w:val="24"/>
          <w:lang w:val="en-US"/>
        </w:rPr>
        <w:t xml:space="preserve"> of MTBE</w:t>
      </w:r>
      <w:r w:rsidR="00A73A54" w:rsidRPr="00294F7D">
        <w:rPr>
          <w:rFonts w:ascii="Arial" w:hAnsi="Arial" w:cs="Arial"/>
          <w:sz w:val="24"/>
          <w:lang w:val="en-US"/>
        </w:rPr>
        <w:t>.</w:t>
      </w:r>
      <w:r w:rsidR="001C5923" w:rsidRPr="00294F7D">
        <w:rPr>
          <w:rFonts w:ascii="Arial" w:hAnsi="Arial" w:cs="Arial"/>
          <w:sz w:val="24"/>
          <w:lang w:val="en-US"/>
        </w:rPr>
        <w:t xml:space="preserve"> These experiments </w:t>
      </w:r>
      <w:r w:rsidR="001F48D7" w:rsidRPr="00294F7D">
        <w:rPr>
          <w:rFonts w:ascii="Arial" w:hAnsi="Arial" w:cs="Arial"/>
          <w:sz w:val="24"/>
          <w:lang w:val="en-US"/>
        </w:rPr>
        <w:t xml:space="preserve">showed a </w:t>
      </w:r>
      <w:r w:rsidR="00782F8F" w:rsidRPr="00294F7D">
        <w:rPr>
          <w:rFonts w:ascii="Arial" w:hAnsi="Arial" w:cs="Arial"/>
          <w:sz w:val="24"/>
          <w:lang w:val="en-US"/>
        </w:rPr>
        <w:t xml:space="preserve">large </w:t>
      </w:r>
      <w:r w:rsidR="001F48D7" w:rsidRPr="00294F7D">
        <w:rPr>
          <w:rFonts w:ascii="Arial" w:hAnsi="Arial" w:cs="Arial"/>
          <w:sz w:val="24"/>
          <w:vertAlign w:val="superscript"/>
          <w:lang w:val="en-US"/>
        </w:rPr>
        <w:t>13</w:t>
      </w:r>
      <w:r w:rsidR="001F48D7" w:rsidRPr="00294F7D">
        <w:rPr>
          <w:rFonts w:ascii="Arial" w:hAnsi="Arial" w:cs="Arial"/>
          <w:sz w:val="24"/>
          <w:lang w:val="en-US"/>
        </w:rPr>
        <w:t xml:space="preserve">C enrichment </w:t>
      </w:r>
      <w:r w:rsidR="00782F8F" w:rsidRPr="00294F7D">
        <w:rPr>
          <w:rFonts w:ascii="Arial" w:hAnsi="Arial" w:cs="Arial"/>
          <w:sz w:val="24"/>
          <w:lang w:val="en-US"/>
        </w:rPr>
        <w:t>i</w:t>
      </w:r>
      <w:r w:rsidR="001F48D7" w:rsidRPr="00294F7D">
        <w:rPr>
          <w:rFonts w:ascii="Arial" w:hAnsi="Arial" w:cs="Arial"/>
          <w:sz w:val="24"/>
          <w:lang w:val="en-US"/>
        </w:rPr>
        <w:t xml:space="preserve">n the </w:t>
      </w:r>
      <w:r w:rsidR="00782F8F" w:rsidRPr="00294F7D">
        <w:rPr>
          <w:rFonts w:ascii="Arial" w:hAnsi="Arial" w:cs="Arial"/>
          <w:sz w:val="24"/>
          <w:lang w:val="en-US"/>
        </w:rPr>
        <w:t>methoxy</w:t>
      </w:r>
      <w:r w:rsidR="001F48D7" w:rsidRPr="00294F7D">
        <w:rPr>
          <w:rFonts w:ascii="Arial" w:hAnsi="Arial" w:cs="Arial"/>
          <w:sz w:val="24"/>
          <w:lang w:val="en-US"/>
        </w:rPr>
        <w:t xml:space="preserve"> group and no significant change in </w:t>
      </w:r>
      <w:r w:rsidR="001F48D7" w:rsidRPr="00294F7D">
        <w:rPr>
          <w:rFonts w:ascii="Arial" w:hAnsi="Arial" w:cs="Arial"/>
          <w:sz w:val="24"/>
          <w:vertAlign w:val="superscript"/>
          <w:lang w:val="en-US"/>
        </w:rPr>
        <w:t>13</w:t>
      </w:r>
      <w:r w:rsidR="001F48D7" w:rsidRPr="00294F7D">
        <w:rPr>
          <w:rFonts w:ascii="Arial" w:hAnsi="Arial" w:cs="Arial"/>
          <w:sz w:val="24"/>
          <w:lang w:val="en-US"/>
        </w:rPr>
        <w:t xml:space="preserve">C isotopic composition of </w:t>
      </w:r>
      <w:r w:rsidR="006E035F" w:rsidRPr="00294F7D">
        <w:rPr>
          <w:rFonts w:ascii="Arial" w:hAnsi="Arial" w:cs="Arial"/>
          <w:sz w:val="24"/>
          <w:lang w:val="en-US"/>
        </w:rPr>
        <w:t>other carbon positions</w:t>
      </w:r>
      <w:r w:rsidR="004B5905" w:rsidRPr="00294F7D">
        <w:rPr>
          <w:rFonts w:ascii="Arial" w:hAnsi="Arial" w:cs="Arial"/>
          <w:sz w:val="24"/>
          <w:lang w:val="en-US"/>
        </w:rPr>
        <w:t xml:space="preserve"> of the remaining MTBE.</w:t>
      </w:r>
      <w:r w:rsidR="0001516F" w:rsidRPr="00294F7D">
        <w:rPr>
          <w:rFonts w:ascii="Arial" w:hAnsi="Arial" w:cs="Arial"/>
          <w:sz w:val="24"/>
          <w:lang w:val="en-US"/>
        </w:rPr>
        <w:t xml:space="preserve"> </w:t>
      </w:r>
      <w:r w:rsidR="00E91730" w:rsidRPr="00294F7D">
        <w:rPr>
          <w:rFonts w:ascii="Arial" w:hAnsi="Arial" w:cs="Arial"/>
          <w:sz w:val="24"/>
          <w:lang w:val="en-US"/>
        </w:rPr>
        <w:t xml:space="preserve">Results from these studies demonstrate that </w:t>
      </w:r>
      <w:r w:rsidR="00BC7C09" w:rsidRPr="00294F7D">
        <w:rPr>
          <w:rFonts w:ascii="Arial" w:hAnsi="Arial" w:cs="Arial"/>
          <w:sz w:val="24"/>
          <w:lang w:val="en-US"/>
        </w:rPr>
        <w:t>the bond break</w:t>
      </w:r>
      <w:r w:rsidR="009A219C">
        <w:rPr>
          <w:rFonts w:ascii="Arial" w:hAnsi="Arial" w:cs="Arial"/>
          <w:sz w:val="24"/>
          <w:lang w:val="en-US"/>
        </w:rPr>
        <w:t>ing</w:t>
      </w:r>
      <w:r w:rsidR="00BC7C09" w:rsidRPr="00294F7D">
        <w:rPr>
          <w:rFonts w:ascii="Arial" w:hAnsi="Arial" w:cs="Arial"/>
          <w:sz w:val="24"/>
          <w:lang w:val="en-US"/>
        </w:rPr>
        <w:t xml:space="preserve"> (between the oxygen atom and the </w:t>
      </w:r>
      <w:r w:rsidR="00782F8F" w:rsidRPr="00294F7D">
        <w:rPr>
          <w:rFonts w:ascii="Arial" w:hAnsi="Arial" w:cs="Arial"/>
          <w:sz w:val="24"/>
          <w:lang w:val="en-US"/>
        </w:rPr>
        <w:t>methoxy</w:t>
      </w:r>
      <w:r w:rsidR="00BC7C09" w:rsidRPr="00294F7D">
        <w:rPr>
          <w:rFonts w:ascii="Arial" w:hAnsi="Arial" w:cs="Arial"/>
          <w:sz w:val="24"/>
          <w:lang w:val="en-US"/>
        </w:rPr>
        <w:t xml:space="preserve"> group) occurring during </w:t>
      </w:r>
      <w:r w:rsidR="00E91730" w:rsidRPr="00294F7D">
        <w:rPr>
          <w:rFonts w:ascii="Arial" w:hAnsi="Arial" w:cs="Arial"/>
          <w:sz w:val="24"/>
          <w:lang w:val="en-US"/>
        </w:rPr>
        <w:t xml:space="preserve">permanganate oxidation of MTBE </w:t>
      </w:r>
      <w:r w:rsidR="003511E1" w:rsidRPr="00294F7D">
        <w:rPr>
          <w:rFonts w:ascii="Arial" w:hAnsi="Arial" w:cs="Arial"/>
          <w:sz w:val="24"/>
          <w:lang w:val="en-US"/>
        </w:rPr>
        <w:t xml:space="preserve">is associated with a primary normal </w:t>
      </w:r>
      <w:r w:rsidR="003511E1" w:rsidRPr="00294F7D">
        <w:rPr>
          <w:rFonts w:ascii="Arial" w:hAnsi="Arial" w:cs="Arial"/>
          <w:sz w:val="24"/>
          <w:vertAlign w:val="superscript"/>
          <w:lang w:val="en-US"/>
        </w:rPr>
        <w:t>13</w:t>
      </w:r>
      <w:r w:rsidR="003511E1" w:rsidRPr="00294F7D">
        <w:rPr>
          <w:rFonts w:ascii="Arial" w:hAnsi="Arial" w:cs="Arial"/>
          <w:sz w:val="24"/>
          <w:lang w:val="en-US"/>
        </w:rPr>
        <w:t xml:space="preserve">C </w:t>
      </w:r>
      <w:r w:rsidR="00782F8F" w:rsidRPr="00294F7D">
        <w:rPr>
          <w:rFonts w:ascii="Arial" w:hAnsi="Arial" w:cs="Arial"/>
          <w:sz w:val="24"/>
          <w:lang w:val="en-US"/>
        </w:rPr>
        <w:t>IE</w:t>
      </w:r>
      <w:r w:rsidR="003511E1" w:rsidRPr="00294F7D">
        <w:rPr>
          <w:rFonts w:ascii="Arial" w:hAnsi="Arial" w:cs="Arial"/>
          <w:sz w:val="24"/>
          <w:lang w:val="en-US"/>
        </w:rPr>
        <w:t xml:space="preserve"> on the </w:t>
      </w:r>
      <w:r w:rsidR="00782F8F" w:rsidRPr="00294F7D">
        <w:rPr>
          <w:rFonts w:ascii="Arial" w:hAnsi="Arial" w:cs="Arial"/>
          <w:sz w:val="24"/>
          <w:lang w:val="en-US"/>
        </w:rPr>
        <w:t>methoxy</w:t>
      </w:r>
      <w:r w:rsidR="003511E1" w:rsidRPr="00294F7D">
        <w:rPr>
          <w:rFonts w:ascii="Arial" w:hAnsi="Arial" w:cs="Arial"/>
          <w:sz w:val="24"/>
          <w:lang w:val="en-US"/>
        </w:rPr>
        <w:t xml:space="preserve"> group and a </w:t>
      </w:r>
      <w:r w:rsidR="00782F8F" w:rsidRPr="00294F7D">
        <w:rPr>
          <w:rFonts w:ascii="Arial" w:hAnsi="Arial" w:cs="Arial"/>
          <w:sz w:val="24"/>
          <w:lang w:val="en-US"/>
        </w:rPr>
        <w:t xml:space="preserve">strong </w:t>
      </w:r>
      <w:r w:rsidR="003511E1" w:rsidRPr="00294F7D">
        <w:rPr>
          <w:rFonts w:ascii="Arial" w:hAnsi="Arial" w:cs="Arial"/>
          <w:sz w:val="24"/>
          <w:lang w:val="en-US"/>
        </w:rPr>
        <w:t xml:space="preserve">secondary normal </w:t>
      </w:r>
      <w:r w:rsidR="003511E1" w:rsidRPr="00294F7D">
        <w:rPr>
          <w:rFonts w:ascii="Arial" w:hAnsi="Arial" w:cs="Arial"/>
          <w:sz w:val="24"/>
          <w:vertAlign w:val="superscript"/>
          <w:lang w:val="en-US"/>
        </w:rPr>
        <w:t>13</w:t>
      </w:r>
      <w:r w:rsidR="003511E1" w:rsidRPr="00294F7D">
        <w:rPr>
          <w:rFonts w:ascii="Arial" w:hAnsi="Arial" w:cs="Arial"/>
          <w:sz w:val="24"/>
          <w:lang w:val="en-US"/>
        </w:rPr>
        <w:t xml:space="preserve">C </w:t>
      </w:r>
      <w:r w:rsidR="00782F8F" w:rsidRPr="00294F7D">
        <w:rPr>
          <w:rFonts w:ascii="Arial" w:hAnsi="Arial" w:cs="Arial"/>
          <w:sz w:val="24"/>
          <w:lang w:val="en-US"/>
        </w:rPr>
        <w:t>IE</w:t>
      </w:r>
      <w:r w:rsidR="003511E1" w:rsidRPr="00294F7D">
        <w:rPr>
          <w:rFonts w:ascii="Arial" w:hAnsi="Arial" w:cs="Arial"/>
          <w:sz w:val="24"/>
          <w:lang w:val="en-US"/>
        </w:rPr>
        <w:t xml:space="preserve"> on the </w:t>
      </w:r>
      <w:r w:rsidR="00782F8F" w:rsidRPr="00294F7D">
        <w:rPr>
          <w:rFonts w:ascii="Arial" w:hAnsi="Arial" w:cs="Arial"/>
          <w:sz w:val="24"/>
          <w:lang w:val="en-US"/>
        </w:rPr>
        <w:t xml:space="preserve">quaternary </w:t>
      </w:r>
      <w:r w:rsidR="00BC7C09" w:rsidRPr="00294F7D">
        <w:rPr>
          <w:rFonts w:ascii="Arial" w:hAnsi="Arial" w:cs="Arial"/>
          <w:sz w:val="24"/>
          <w:lang w:val="en-US"/>
        </w:rPr>
        <w:t>carbon position.</w:t>
      </w:r>
    </w:p>
    <w:p w14:paraId="21E6E24E" w14:textId="4B45C23E" w:rsidR="009479C6" w:rsidRPr="00294F7D" w:rsidRDefault="009479C6" w:rsidP="00C339BB">
      <w:pPr>
        <w:pStyle w:val="ListParagraph"/>
        <w:numPr>
          <w:ilvl w:val="1"/>
          <w:numId w:val="1"/>
        </w:numPr>
        <w:spacing w:line="480" w:lineRule="auto"/>
        <w:jc w:val="both"/>
        <w:rPr>
          <w:rFonts w:ascii="Arial" w:hAnsi="Arial" w:cs="Arial"/>
          <w:sz w:val="24"/>
          <w:lang w:val="en-US"/>
        </w:rPr>
      </w:pPr>
      <w:r w:rsidRPr="00294F7D">
        <w:rPr>
          <w:rFonts w:ascii="Arial" w:hAnsi="Arial" w:cs="Arial"/>
          <w:sz w:val="24"/>
          <w:lang w:val="en-US"/>
        </w:rPr>
        <w:t>Position-specific isotope analysis – hydrolysis</w:t>
      </w:r>
    </w:p>
    <w:p w14:paraId="50ED5E4C" w14:textId="523150A7" w:rsidR="00A473AE" w:rsidRPr="00294F7D" w:rsidRDefault="00C12766" w:rsidP="00C339BB">
      <w:pPr>
        <w:spacing w:line="480" w:lineRule="auto"/>
        <w:ind w:firstLine="360"/>
        <w:jc w:val="both"/>
        <w:rPr>
          <w:rFonts w:ascii="Arial" w:hAnsi="Arial" w:cs="Arial"/>
          <w:sz w:val="24"/>
          <w:lang w:val="en-US"/>
        </w:rPr>
      </w:pPr>
      <w:r w:rsidRPr="00294F7D">
        <w:rPr>
          <w:rFonts w:ascii="Arial" w:hAnsi="Arial" w:cs="Arial"/>
          <w:sz w:val="24"/>
          <w:lang w:val="en-US"/>
        </w:rPr>
        <w:t xml:space="preserve">In the case of </w:t>
      </w:r>
      <w:r w:rsidR="002E67DA" w:rsidRPr="00294F7D">
        <w:rPr>
          <w:rFonts w:ascii="Arial" w:hAnsi="Arial" w:cs="Arial"/>
          <w:sz w:val="24"/>
          <w:lang w:val="en-US"/>
        </w:rPr>
        <w:t xml:space="preserve">acid hydrolysis, </w:t>
      </w:r>
      <w:r w:rsidR="00782F8F" w:rsidRPr="00294F7D">
        <w:rPr>
          <w:rFonts w:ascii="Arial" w:hAnsi="Arial" w:cs="Arial"/>
          <w:sz w:val="24"/>
          <w:lang w:val="en-US"/>
        </w:rPr>
        <w:t>irm-</w:t>
      </w:r>
      <w:r w:rsidR="002E67DA" w:rsidRPr="00294F7D">
        <w:rPr>
          <w:rFonts w:ascii="Arial" w:hAnsi="Arial" w:cs="Arial"/>
          <w:sz w:val="24"/>
          <w:vertAlign w:val="superscript"/>
          <w:lang w:val="en-US"/>
        </w:rPr>
        <w:t>13</w:t>
      </w:r>
      <w:r w:rsidR="002E67DA" w:rsidRPr="00294F7D">
        <w:rPr>
          <w:rFonts w:ascii="Arial" w:hAnsi="Arial" w:cs="Arial"/>
          <w:sz w:val="24"/>
          <w:lang w:val="en-US"/>
        </w:rPr>
        <w:t xml:space="preserve">C NMR </w:t>
      </w:r>
      <w:r w:rsidR="00006813" w:rsidRPr="00294F7D">
        <w:rPr>
          <w:rFonts w:ascii="Arial" w:hAnsi="Arial" w:cs="Arial"/>
          <w:sz w:val="24"/>
          <w:lang w:val="en-US"/>
        </w:rPr>
        <w:t xml:space="preserve">analysis </w:t>
      </w:r>
      <w:r w:rsidR="00782F8F" w:rsidRPr="00294F7D">
        <w:rPr>
          <w:rFonts w:ascii="Arial" w:hAnsi="Arial" w:cs="Arial"/>
          <w:sz w:val="24"/>
          <w:lang w:val="en-US"/>
        </w:rPr>
        <w:t>indicates</w:t>
      </w:r>
      <w:r w:rsidR="002E67DA" w:rsidRPr="00294F7D">
        <w:rPr>
          <w:rFonts w:ascii="Arial" w:hAnsi="Arial" w:cs="Arial"/>
          <w:sz w:val="24"/>
          <w:lang w:val="en-US"/>
        </w:rPr>
        <w:t xml:space="preserve"> a</w:t>
      </w:r>
      <w:r w:rsidR="00A13E5C" w:rsidRPr="00294F7D">
        <w:rPr>
          <w:rFonts w:ascii="Arial" w:hAnsi="Arial" w:cs="Arial"/>
          <w:sz w:val="24"/>
          <w:lang w:val="en-US"/>
        </w:rPr>
        <w:t xml:space="preserve"> very</w:t>
      </w:r>
      <w:r w:rsidR="002E67DA" w:rsidRPr="00294F7D">
        <w:rPr>
          <w:rFonts w:ascii="Arial" w:hAnsi="Arial" w:cs="Arial"/>
          <w:sz w:val="24"/>
          <w:lang w:val="en-US"/>
        </w:rPr>
        <w:t xml:space="preserve"> different distribution of the </w:t>
      </w:r>
      <w:r w:rsidR="00782F8F" w:rsidRPr="00294F7D">
        <w:rPr>
          <w:rFonts w:ascii="Symbol" w:hAnsi="Symbol" w:cs="Arial"/>
          <w:sz w:val="24"/>
          <w:lang w:val="en-US"/>
        </w:rPr>
        <w:t></w:t>
      </w:r>
      <w:r w:rsidR="00782F8F" w:rsidRPr="00294F7D">
        <w:rPr>
          <w:rFonts w:ascii="Arial" w:hAnsi="Arial" w:cs="Arial"/>
          <w:sz w:val="24"/>
          <w:vertAlign w:val="superscript"/>
          <w:lang w:val="en-US"/>
        </w:rPr>
        <w:t>13</w:t>
      </w:r>
      <w:r w:rsidR="00782F8F" w:rsidRPr="00294F7D">
        <w:rPr>
          <w:rFonts w:ascii="Arial" w:hAnsi="Arial" w:cs="Arial"/>
          <w:sz w:val="24"/>
          <w:lang w:val="en-US"/>
        </w:rPr>
        <w:t>C</w:t>
      </w:r>
      <w:r w:rsidR="00782F8F" w:rsidRPr="00294F7D">
        <w:rPr>
          <w:rFonts w:ascii="Arial" w:hAnsi="Arial" w:cs="Arial"/>
          <w:sz w:val="24"/>
          <w:vertAlign w:val="subscript"/>
          <w:lang w:val="en-US"/>
        </w:rPr>
        <w:t>i</w:t>
      </w:r>
      <w:r w:rsidR="00782F8F" w:rsidRPr="00294F7D" w:rsidDel="00B65C8D">
        <w:rPr>
          <w:rFonts w:ascii="Arial" w:hAnsi="Arial" w:cs="Arial"/>
          <w:sz w:val="24"/>
          <w:lang w:val="en-US"/>
        </w:rPr>
        <w:t xml:space="preserve"> </w:t>
      </w:r>
      <w:r w:rsidR="00782F8F" w:rsidRPr="00294F7D">
        <w:rPr>
          <w:rFonts w:ascii="Arial" w:hAnsi="Arial" w:cs="Arial"/>
          <w:sz w:val="24"/>
          <w:lang w:val="en-US"/>
        </w:rPr>
        <w:t xml:space="preserve">values contributing to the observed </w:t>
      </w:r>
      <w:r w:rsidR="00782F8F" w:rsidRPr="00294F7D">
        <w:rPr>
          <w:rFonts w:ascii="Symbol" w:hAnsi="Symbol" w:cs="Arial"/>
          <w:sz w:val="24"/>
          <w:lang w:val="en-US"/>
        </w:rPr>
        <w:t></w:t>
      </w:r>
      <w:r w:rsidR="00782F8F" w:rsidRPr="00294F7D">
        <w:rPr>
          <w:rFonts w:ascii="Arial" w:hAnsi="Arial" w:cs="Arial"/>
          <w:sz w:val="24"/>
          <w:vertAlign w:val="superscript"/>
          <w:lang w:val="en-US"/>
        </w:rPr>
        <w:t>13</w:t>
      </w:r>
      <w:r w:rsidR="00782F8F" w:rsidRPr="00294F7D">
        <w:rPr>
          <w:rFonts w:ascii="Arial" w:hAnsi="Arial" w:cs="Arial"/>
          <w:sz w:val="24"/>
          <w:lang w:val="en-US"/>
        </w:rPr>
        <w:t>C</w:t>
      </w:r>
      <w:r w:rsidR="00782F8F" w:rsidRPr="00294F7D">
        <w:rPr>
          <w:rFonts w:ascii="Arial" w:hAnsi="Arial" w:cs="Arial"/>
          <w:sz w:val="24"/>
          <w:vertAlign w:val="subscript"/>
          <w:lang w:val="en-US"/>
        </w:rPr>
        <w:t>Bulk</w:t>
      </w:r>
      <w:r w:rsidR="00782F8F" w:rsidRPr="00294F7D" w:rsidDel="00B65C8D">
        <w:rPr>
          <w:rFonts w:ascii="Arial" w:hAnsi="Arial" w:cs="Arial"/>
          <w:sz w:val="24"/>
          <w:lang w:val="en-US"/>
        </w:rPr>
        <w:t xml:space="preserve"> </w:t>
      </w:r>
      <w:r w:rsidR="002E67DA" w:rsidRPr="00294F7D">
        <w:rPr>
          <w:rFonts w:ascii="Arial" w:hAnsi="Arial" w:cs="Arial"/>
          <w:sz w:val="24"/>
          <w:lang w:val="en-US"/>
        </w:rPr>
        <w:t xml:space="preserve">normal </w:t>
      </w:r>
      <w:r w:rsidR="00782F8F" w:rsidRPr="00294F7D">
        <w:rPr>
          <w:rFonts w:ascii="Arial" w:hAnsi="Arial" w:cs="Arial"/>
          <w:sz w:val="24"/>
          <w:lang w:val="en-US"/>
        </w:rPr>
        <w:t>IE</w:t>
      </w:r>
      <w:r w:rsidR="00E36207" w:rsidRPr="00294F7D">
        <w:rPr>
          <w:rFonts w:ascii="Arial" w:hAnsi="Arial" w:cs="Arial"/>
          <w:sz w:val="24"/>
          <w:lang w:val="en-US"/>
        </w:rPr>
        <w:t xml:space="preserve"> </w:t>
      </w:r>
      <w:r w:rsidR="00782F8F" w:rsidRPr="00294F7D">
        <w:rPr>
          <w:rFonts w:ascii="Arial" w:hAnsi="Arial" w:cs="Arial"/>
          <w:sz w:val="24"/>
          <w:lang w:val="en-US"/>
        </w:rPr>
        <w:t xml:space="preserve">to that of </w:t>
      </w:r>
      <w:r w:rsidR="00E36207" w:rsidRPr="00294F7D">
        <w:rPr>
          <w:rFonts w:ascii="Arial" w:hAnsi="Arial" w:cs="Arial"/>
          <w:sz w:val="24"/>
          <w:lang w:val="en-US"/>
        </w:rPr>
        <w:t>permanganate oxidation</w:t>
      </w:r>
      <w:r w:rsidR="002E67DA" w:rsidRPr="00294F7D">
        <w:rPr>
          <w:rFonts w:ascii="Arial" w:hAnsi="Arial" w:cs="Arial"/>
          <w:sz w:val="24"/>
          <w:lang w:val="en-US"/>
        </w:rPr>
        <w:t>.</w:t>
      </w:r>
      <w:r w:rsidR="00E36207" w:rsidRPr="00294F7D">
        <w:rPr>
          <w:rFonts w:ascii="Arial" w:hAnsi="Arial" w:cs="Arial"/>
          <w:sz w:val="24"/>
          <w:lang w:val="en-US"/>
        </w:rPr>
        <w:t xml:space="preserve"> Acid hydrolysis </w:t>
      </w:r>
      <w:r w:rsidR="00CA2285" w:rsidRPr="00294F7D">
        <w:rPr>
          <w:rFonts w:ascii="Arial" w:hAnsi="Arial" w:cs="Arial"/>
          <w:sz w:val="24"/>
          <w:lang w:val="en-US"/>
        </w:rPr>
        <w:t xml:space="preserve">catalyzed </w:t>
      </w:r>
      <w:r w:rsidR="00077E9C" w:rsidRPr="00294F7D">
        <w:rPr>
          <w:rFonts w:ascii="Arial" w:hAnsi="Arial" w:cs="Arial"/>
          <w:sz w:val="24"/>
          <w:lang w:val="en-US"/>
        </w:rPr>
        <w:t>by</w:t>
      </w:r>
      <w:r w:rsidR="00E36207" w:rsidRPr="00294F7D">
        <w:rPr>
          <w:rFonts w:ascii="Arial" w:hAnsi="Arial" w:cs="Arial"/>
          <w:sz w:val="24"/>
          <w:lang w:val="en-US"/>
        </w:rPr>
        <w:t xml:space="preserve"> sulfuric acid is associated with a normal </w:t>
      </w:r>
      <w:r w:rsidR="00782F8F" w:rsidRPr="00294F7D">
        <w:rPr>
          <w:rFonts w:ascii="Arial" w:hAnsi="Arial" w:cs="Arial"/>
          <w:sz w:val="24"/>
          <w:lang w:val="en-US"/>
        </w:rPr>
        <w:t>IE</w:t>
      </w:r>
      <w:r w:rsidR="00E36207" w:rsidRPr="00294F7D">
        <w:rPr>
          <w:rFonts w:ascii="Arial" w:hAnsi="Arial" w:cs="Arial"/>
          <w:sz w:val="24"/>
          <w:lang w:val="en-US"/>
        </w:rPr>
        <w:t xml:space="preserve"> </w:t>
      </w:r>
      <w:r w:rsidR="00F338C1" w:rsidRPr="00294F7D">
        <w:rPr>
          <w:rFonts w:ascii="Arial" w:hAnsi="Arial" w:cs="Arial"/>
          <w:sz w:val="24"/>
          <w:lang w:val="en-US"/>
        </w:rPr>
        <w:t>distributed between</w:t>
      </w:r>
      <w:r w:rsidR="00E36207" w:rsidRPr="00294F7D">
        <w:rPr>
          <w:rFonts w:ascii="Arial" w:hAnsi="Arial" w:cs="Arial"/>
          <w:sz w:val="24"/>
          <w:lang w:val="en-US"/>
        </w:rPr>
        <w:t xml:space="preserve"> the quaternary carbon (</w:t>
      </w:r>
      <w:r w:rsidR="00970242" w:rsidRPr="00294F7D">
        <w:rPr>
          <w:rFonts w:ascii="Symbol" w:hAnsi="Symbol" w:cs="Arial"/>
          <w:sz w:val="24"/>
          <w:lang w:val="en-US"/>
        </w:rPr>
        <w:t></w:t>
      </w:r>
      <w:r w:rsidR="00970242" w:rsidRPr="00294F7D">
        <w:rPr>
          <w:rFonts w:ascii="Arial" w:hAnsi="Arial" w:cs="Arial"/>
          <w:sz w:val="24"/>
          <w:lang w:val="en-US"/>
        </w:rPr>
        <w:t xml:space="preserve"> </w:t>
      </w:r>
      <w:r w:rsidR="00E36207" w:rsidRPr="00294F7D">
        <w:rPr>
          <w:rFonts w:ascii="Arial" w:hAnsi="Arial" w:cs="Arial"/>
          <w:sz w:val="24"/>
          <w:lang w:val="en-US"/>
        </w:rPr>
        <w:t>=</w:t>
      </w:r>
      <w:r w:rsidR="00970242" w:rsidRPr="00294F7D">
        <w:rPr>
          <w:rFonts w:ascii="Arial" w:hAnsi="Arial" w:cs="Arial"/>
          <w:sz w:val="24"/>
          <w:lang w:val="en-US"/>
        </w:rPr>
        <w:t xml:space="preserve"> </w:t>
      </w:r>
      <w:r w:rsidR="00E36207" w:rsidRPr="00294F7D">
        <w:rPr>
          <w:rFonts w:ascii="Arial" w:hAnsi="Arial" w:cs="Arial"/>
          <w:sz w:val="24"/>
          <w:lang w:val="en-US"/>
        </w:rPr>
        <w:t>-</w:t>
      </w:r>
      <w:r w:rsidR="00576DB2" w:rsidRPr="00294F7D">
        <w:rPr>
          <w:rFonts w:ascii="Arial" w:hAnsi="Arial" w:cs="Arial"/>
          <w:sz w:val="24"/>
          <w:lang w:val="en-US"/>
        </w:rPr>
        <w:t>3.2</w:t>
      </w:r>
      <w:r w:rsidR="001870A6" w:rsidRPr="00294F7D">
        <w:rPr>
          <w:rFonts w:ascii="Arial" w:hAnsi="Arial" w:cs="Arial"/>
          <w:sz w:val="24"/>
          <w:lang w:val="en-US"/>
        </w:rPr>
        <w:t xml:space="preserve"> ± 0.7</w:t>
      </w:r>
      <w:r w:rsidR="00E36207" w:rsidRPr="00294F7D">
        <w:rPr>
          <w:rFonts w:ascii="Arial" w:hAnsi="Arial" w:cs="Arial"/>
          <w:sz w:val="24"/>
          <w:lang w:val="en-US"/>
        </w:rPr>
        <w:t xml:space="preserve">‰) </w:t>
      </w:r>
      <w:r w:rsidR="00791B33" w:rsidRPr="00294F7D">
        <w:rPr>
          <w:rFonts w:ascii="Arial" w:hAnsi="Arial" w:cs="Arial"/>
          <w:sz w:val="24"/>
          <w:lang w:val="en-US"/>
        </w:rPr>
        <w:t xml:space="preserve">and </w:t>
      </w:r>
      <w:r w:rsidR="00F338C1" w:rsidRPr="00294F7D">
        <w:rPr>
          <w:rFonts w:ascii="Arial" w:hAnsi="Arial" w:cs="Arial"/>
          <w:sz w:val="24"/>
          <w:lang w:val="en-US"/>
        </w:rPr>
        <w:t>the</w:t>
      </w:r>
      <w:r w:rsidR="00791B33" w:rsidRPr="00294F7D">
        <w:rPr>
          <w:rFonts w:ascii="Arial" w:hAnsi="Arial" w:cs="Arial"/>
          <w:sz w:val="24"/>
          <w:lang w:val="en-US"/>
        </w:rPr>
        <w:t xml:space="preserve"> </w:t>
      </w:r>
      <w:r w:rsidR="00CA2285" w:rsidRPr="00294F7D">
        <w:rPr>
          <w:rFonts w:ascii="Arial" w:hAnsi="Arial" w:cs="Arial"/>
          <w:sz w:val="24"/>
          <w:lang w:val="en-US"/>
        </w:rPr>
        <w:t xml:space="preserve">methyl </w:t>
      </w:r>
      <w:r w:rsidR="00E36207" w:rsidRPr="00294F7D">
        <w:rPr>
          <w:rFonts w:ascii="Arial" w:hAnsi="Arial" w:cs="Arial"/>
          <w:sz w:val="24"/>
          <w:lang w:val="en-US"/>
        </w:rPr>
        <w:t>groups (</w:t>
      </w:r>
      <w:r w:rsidR="00970242" w:rsidRPr="00294F7D">
        <w:rPr>
          <w:rFonts w:ascii="Symbol" w:hAnsi="Symbol" w:cs="Arial"/>
          <w:sz w:val="24"/>
          <w:lang w:val="en-US"/>
        </w:rPr>
        <w:t></w:t>
      </w:r>
      <w:r w:rsidR="00970242" w:rsidRPr="00294F7D">
        <w:rPr>
          <w:rFonts w:ascii="Arial" w:hAnsi="Arial" w:cs="Arial"/>
          <w:sz w:val="24"/>
          <w:lang w:val="en-US"/>
        </w:rPr>
        <w:t xml:space="preserve"> </w:t>
      </w:r>
      <w:r w:rsidR="00E36207" w:rsidRPr="00294F7D">
        <w:rPr>
          <w:rFonts w:ascii="Arial" w:hAnsi="Arial" w:cs="Arial"/>
          <w:sz w:val="24"/>
          <w:lang w:val="en-US"/>
        </w:rPr>
        <w:t>=</w:t>
      </w:r>
      <w:r w:rsidR="00970242" w:rsidRPr="00294F7D">
        <w:rPr>
          <w:rFonts w:ascii="Arial" w:hAnsi="Arial" w:cs="Arial"/>
          <w:sz w:val="24"/>
          <w:lang w:val="en-US"/>
        </w:rPr>
        <w:t xml:space="preserve"> </w:t>
      </w:r>
      <w:r w:rsidR="00576DB2" w:rsidRPr="00294F7D">
        <w:rPr>
          <w:rFonts w:ascii="Arial" w:hAnsi="Arial" w:cs="Arial"/>
          <w:sz w:val="24"/>
          <w:lang w:val="en-US"/>
        </w:rPr>
        <w:t>-4</w:t>
      </w:r>
      <w:r w:rsidR="00D4030E" w:rsidRPr="00294F7D">
        <w:rPr>
          <w:rFonts w:ascii="Arial" w:hAnsi="Arial" w:cs="Arial"/>
          <w:sz w:val="24"/>
          <w:lang w:val="en-US"/>
        </w:rPr>
        <w:t>.0</w:t>
      </w:r>
      <w:r w:rsidR="00583523" w:rsidRPr="00294F7D">
        <w:rPr>
          <w:rFonts w:ascii="Arial" w:hAnsi="Arial" w:cs="Arial"/>
          <w:sz w:val="24"/>
          <w:lang w:val="en-US"/>
        </w:rPr>
        <w:t xml:space="preserve"> ± 0.7</w:t>
      </w:r>
      <w:r w:rsidR="00E36207" w:rsidRPr="00294F7D">
        <w:rPr>
          <w:rFonts w:ascii="Arial" w:hAnsi="Arial" w:cs="Arial"/>
          <w:sz w:val="24"/>
          <w:lang w:val="en-US"/>
        </w:rPr>
        <w:t>‰</w:t>
      </w:r>
      <w:r w:rsidR="00B0403D" w:rsidRPr="00294F7D">
        <w:rPr>
          <w:rFonts w:ascii="Arial" w:hAnsi="Arial" w:cs="Arial"/>
          <w:sz w:val="24"/>
          <w:lang w:val="en-US"/>
        </w:rPr>
        <w:t>)</w:t>
      </w:r>
      <w:r w:rsidR="00E36207" w:rsidRPr="00294F7D">
        <w:rPr>
          <w:rFonts w:ascii="Arial" w:hAnsi="Arial" w:cs="Arial"/>
          <w:sz w:val="24"/>
          <w:lang w:val="en-US"/>
        </w:rPr>
        <w:t>,</w:t>
      </w:r>
      <w:r w:rsidR="002D1AAF" w:rsidRPr="00294F7D">
        <w:rPr>
          <w:rFonts w:ascii="Arial" w:hAnsi="Arial" w:cs="Arial"/>
          <w:sz w:val="24"/>
          <w:lang w:val="en-US"/>
        </w:rPr>
        <w:t xml:space="preserve"> </w:t>
      </w:r>
      <w:r w:rsidR="00B0403D" w:rsidRPr="00294F7D">
        <w:rPr>
          <w:rFonts w:ascii="Arial" w:hAnsi="Arial" w:cs="Arial"/>
          <w:sz w:val="24"/>
          <w:lang w:val="en-US"/>
        </w:rPr>
        <w:t>see Table 1</w:t>
      </w:r>
      <w:r w:rsidR="00E36207" w:rsidRPr="00294F7D">
        <w:rPr>
          <w:rFonts w:ascii="Arial" w:hAnsi="Arial" w:cs="Arial"/>
          <w:sz w:val="24"/>
          <w:lang w:val="en-US"/>
        </w:rPr>
        <w:t>.</w:t>
      </w:r>
      <w:r w:rsidR="002D1AAF" w:rsidRPr="00294F7D">
        <w:rPr>
          <w:rFonts w:ascii="Arial" w:hAnsi="Arial" w:cs="Arial"/>
          <w:sz w:val="24"/>
          <w:lang w:val="en-US"/>
        </w:rPr>
        <w:t xml:space="preserve"> </w:t>
      </w:r>
      <w:r w:rsidR="00A13E5C" w:rsidRPr="00294F7D">
        <w:rPr>
          <w:rFonts w:ascii="Arial" w:hAnsi="Arial" w:cs="Arial"/>
          <w:sz w:val="24"/>
          <w:lang w:val="en-US"/>
        </w:rPr>
        <w:t>Measuring different PSIEs</w:t>
      </w:r>
      <w:r w:rsidR="002D1AAF" w:rsidRPr="00294F7D">
        <w:rPr>
          <w:rFonts w:ascii="Arial" w:hAnsi="Arial" w:cs="Arial"/>
          <w:sz w:val="24"/>
          <w:lang w:val="en-US"/>
        </w:rPr>
        <w:t xml:space="preserve"> </w:t>
      </w:r>
      <w:r w:rsidR="008D5884" w:rsidRPr="00294F7D">
        <w:rPr>
          <w:rFonts w:ascii="Arial" w:hAnsi="Arial" w:cs="Arial"/>
          <w:sz w:val="24"/>
          <w:lang w:val="en-US"/>
        </w:rPr>
        <w:t xml:space="preserve">is </w:t>
      </w:r>
      <w:r w:rsidR="00006813" w:rsidRPr="00294F7D">
        <w:rPr>
          <w:rFonts w:ascii="Arial" w:hAnsi="Arial" w:cs="Arial"/>
          <w:sz w:val="24"/>
          <w:lang w:val="en-US"/>
        </w:rPr>
        <w:t xml:space="preserve">not surprising, given that the mechanism of reaction is considered </w:t>
      </w:r>
      <w:r w:rsidR="009A219C">
        <w:rPr>
          <w:rFonts w:ascii="Arial" w:hAnsi="Arial" w:cs="Arial"/>
          <w:sz w:val="24"/>
          <w:lang w:val="en-US"/>
        </w:rPr>
        <w:t xml:space="preserve">to be </w:t>
      </w:r>
      <w:r w:rsidR="00006813" w:rsidRPr="00294F7D">
        <w:rPr>
          <w:rFonts w:ascii="Arial" w:hAnsi="Arial" w:cs="Arial"/>
          <w:sz w:val="24"/>
          <w:lang w:val="en-US"/>
        </w:rPr>
        <w:t xml:space="preserve">very </w:t>
      </w:r>
      <w:r w:rsidR="008D5884" w:rsidRPr="00294F7D">
        <w:rPr>
          <w:rFonts w:ascii="Arial" w:hAnsi="Arial" w:cs="Arial"/>
          <w:sz w:val="24"/>
          <w:lang w:val="en-US"/>
        </w:rPr>
        <w:t xml:space="preserve">different from </w:t>
      </w:r>
      <w:r w:rsidR="009A219C">
        <w:rPr>
          <w:rFonts w:ascii="Arial" w:hAnsi="Arial" w:cs="Arial"/>
          <w:sz w:val="24"/>
          <w:lang w:val="en-US"/>
        </w:rPr>
        <w:t xml:space="preserve">that </w:t>
      </w:r>
      <w:r w:rsidR="008D5884" w:rsidRPr="00294F7D">
        <w:rPr>
          <w:rFonts w:ascii="Arial" w:hAnsi="Arial" w:cs="Arial"/>
          <w:sz w:val="24"/>
          <w:lang w:val="en-US"/>
        </w:rPr>
        <w:t>of permanganate oxidation</w:t>
      </w:r>
      <w:r w:rsidR="007F240C" w:rsidRPr="00294F7D">
        <w:rPr>
          <w:rFonts w:ascii="Arial" w:hAnsi="Arial" w:cs="Arial"/>
          <w:sz w:val="24"/>
          <w:lang w:val="en-US"/>
        </w:rPr>
        <w:t xml:space="preserve"> </w:t>
      </w:r>
      <w:r w:rsidR="00F329BB" w:rsidRPr="00294F7D">
        <w:rPr>
          <w:rFonts w:ascii="Arial" w:hAnsi="Arial" w:cs="Arial"/>
          <w:sz w:val="24"/>
          <w:lang w:val="en-US"/>
        </w:rPr>
        <w:t xml:space="preserve">(see Figure </w:t>
      </w:r>
      <w:r w:rsidR="00366198" w:rsidRPr="00294F7D">
        <w:rPr>
          <w:rFonts w:ascii="Arial" w:hAnsi="Arial" w:cs="Arial"/>
          <w:sz w:val="24"/>
          <w:lang w:val="en-US"/>
        </w:rPr>
        <w:t>2</w:t>
      </w:r>
      <w:r w:rsidR="008D5884" w:rsidRPr="00294F7D">
        <w:rPr>
          <w:rFonts w:ascii="Arial" w:hAnsi="Arial" w:cs="Arial"/>
          <w:sz w:val="24"/>
          <w:lang w:val="en-US"/>
        </w:rPr>
        <w:t>).</w:t>
      </w:r>
      <w:r w:rsidR="00E7652C" w:rsidRPr="00294F7D">
        <w:rPr>
          <w:rFonts w:ascii="Arial" w:hAnsi="Arial" w:cs="Arial"/>
          <w:sz w:val="24"/>
          <w:lang w:val="en-US"/>
        </w:rPr>
        <w:t xml:space="preserve"> </w:t>
      </w:r>
      <w:r w:rsidR="006866CF" w:rsidRPr="00294F7D">
        <w:rPr>
          <w:rFonts w:ascii="Arial" w:hAnsi="Arial" w:cs="Arial"/>
          <w:sz w:val="24"/>
          <w:lang w:val="en-US"/>
        </w:rPr>
        <w:t xml:space="preserve">In </w:t>
      </w:r>
      <w:r w:rsidR="009A219C">
        <w:rPr>
          <w:rFonts w:ascii="Arial" w:hAnsi="Arial" w:cs="Arial"/>
          <w:sz w:val="24"/>
          <w:lang w:val="en-US"/>
        </w:rPr>
        <w:t>the hydrolysis</w:t>
      </w:r>
      <w:r w:rsidR="009A219C" w:rsidRPr="00294F7D">
        <w:rPr>
          <w:rFonts w:ascii="Arial" w:hAnsi="Arial" w:cs="Arial"/>
          <w:sz w:val="24"/>
          <w:lang w:val="en-US"/>
        </w:rPr>
        <w:t xml:space="preserve"> </w:t>
      </w:r>
      <w:r w:rsidR="00A13E5C" w:rsidRPr="00294F7D">
        <w:rPr>
          <w:rFonts w:ascii="Arial" w:hAnsi="Arial" w:cs="Arial"/>
          <w:sz w:val="24"/>
          <w:lang w:val="en-US"/>
        </w:rPr>
        <w:t>reaction</w:t>
      </w:r>
      <w:r w:rsidR="00006813" w:rsidRPr="00294F7D">
        <w:rPr>
          <w:rFonts w:ascii="Arial" w:hAnsi="Arial" w:cs="Arial"/>
          <w:sz w:val="24"/>
          <w:lang w:val="en-US"/>
        </w:rPr>
        <w:t xml:space="preserve">, </w:t>
      </w:r>
      <w:r w:rsidR="006866CF" w:rsidRPr="00294F7D">
        <w:rPr>
          <w:rFonts w:ascii="Arial" w:hAnsi="Arial" w:cs="Arial"/>
          <w:sz w:val="24"/>
          <w:lang w:val="en-US"/>
        </w:rPr>
        <w:t>the bond between the oxygen atom and the quaternary carbon is broken</w:t>
      </w:r>
      <w:r w:rsidR="00CA2285" w:rsidRPr="00294F7D">
        <w:rPr>
          <w:rFonts w:ascii="Arial" w:hAnsi="Arial" w:cs="Arial"/>
          <w:sz w:val="24"/>
          <w:lang w:val="en-US"/>
        </w:rPr>
        <w:t>,</w:t>
      </w:r>
      <w:r w:rsidR="006866CF" w:rsidRPr="00294F7D">
        <w:rPr>
          <w:rFonts w:ascii="Arial" w:hAnsi="Arial" w:cs="Arial"/>
          <w:sz w:val="24"/>
          <w:lang w:val="en-US"/>
        </w:rPr>
        <w:t xml:space="preserve"> </w:t>
      </w:r>
      <w:r w:rsidR="00006813" w:rsidRPr="00294F7D">
        <w:rPr>
          <w:rFonts w:ascii="Arial" w:hAnsi="Arial" w:cs="Arial"/>
          <w:sz w:val="24"/>
          <w:lang w:val="en-US"/>
        </w:rPr>
        <w:t>which fits with</w:t>
      </w:r>
      <w:r w:rsidR="006866CF" w:rsidRPr="00294F7D">
        <w:rPr>
          <w:rFonts w:ascii="Arial" w:hAnsi="Arial" w:cs="Arial"/>
          <w:sz w:val="24"/>
          <w:lang w:val="en-US"/>
        </w:rPr>
        <w:t xml:space="preserve"> the </w:t>
      </w:r>
      <w:r w:rsidR="009A219C">
        <w:rPr>
          <w:rFonts w:ascii="Arial" w:hAnsi="Arial" w:cs="Arial"/>
          <w:sz w:val="24"/>
          <w:lang w:val="en-US"/>
        </w:rPr>
        <w:t>observed large</w:t>
      </w:r>
      <w:r w:rsidR="006866CF" w:rsidRPr="00294F7D">
        <w:rPr>
          <w:rFonts w:ascii="Arial" w:hAnsi="Arial" w:cs="Arial"/>
          <w:sz w:val="24"/>
          <w:lang w:val="en-US"/>
        </w:rPr>
        <w:t xml:space="preserve"> </w:t>
      </w:r>
      <w:r w:rsidR="002B16E1" w:rsidRPr="00294F7D">
        <w:rPr>
          <w:rFonts w:ascii="Arial" w:hAnsi="Arial" w:cs="Arial"/>
          <w:sz w:val="24"/>
          <w:lang w:val="en-US"/>
        </w:rPr>
        <w:t xml:space="preserve">primary </w:t>
      </w:r>
      <w:r w:rsidR="002B16E1" w:rsidRPr="00294F7D">
        <w:rPr>
          <w:rFonts w:ascii="Arial" w:hAnsi="Arial" w:cs="Arial"/>
          <w:sz w:val="24"/>
          <w:vertAlign w:val="superscript"/>
          <w:lang w:val="en-US"/>
        </w:rPr>
        <w:t>13</w:t>
      </w:r>
      <w:r w:rsidR="002B16E1" w:rsidRPr="00294F7D">
        <w:rPr>
          <w:rFonts w:ascii="Arial" w:hAnsi="Arial" w:cs="Arial"/>
          <w:sz w:val="24"/>
          <w:lang w:val="en-US"/>
        </w:rPr>
        <w:t xml:space="preserve">C </w:t>
      </w:r>
      <w:r w:rsidR="00782F8F" w:rsidRPr="00294F7D">
        <w:rPr>
          <w:rFonts w:ascii="Arial" w:hAnsi="Arial" w:cs="Arial"/>
          <w:sz w:val="24"/>
          <w:lang w:val="en-US"/>
        </w:rPr>
        <w:t>IE</w:t>
      </w:r>
      <w:r w:rsidR="006866CF" w:rsidRPr="00294F7D">
        <w:rPr>
          <w:rFonts w:ascii="Arial" w:hAnsi="Arial" w:cs="Arial"/>
          <w:sz w:val="24"/>
          <w:lang w:val="en-US"/>
        </w:rPr>
        <w:t xml:space="preserve"> located </w:t>
      </w:r>
      <w:r w:rsidR="00006813" w:rsidRPr="00294F7D">
        <w:rPr>
          <w:rFonts w:ascii="Arial" w:hAnsi="Arial" w:cs="Arial"/>
          <w:sz w:val="24"/>
          <w:lang w:val="en-US"/>
        </w:rPr>
        <w:t xml:space="preserve">at </w:t>
      </w:r>
      <w:r w:rsidR="006866CF" w:rsidRPr="00294F7D">
        <w:rPr>
          <w:rFonts w:ascii="Arial" w:hAnsi="Arial" w:cs="Arial"/>
          <w:sz w:val="24"/>
          <w:lang w:val="en-US"/>
        </w:rPr>
        <w:t>th</w:t>
      </w:r>
      <w:r w:rsidR="008D7058" w:rsidRPr="00294F7D">
        <w:rPr>
          <w:rFonts w:ascii="Arial" w:hAnsi="Arial" w:cs="Arial"/>
          <w:sz w:val="24"/>
          <w:lang w:val="en-US"/>
        </w:rPr>
        <w:t>is carbon position.</w:t>
      </w:r>
      <w:r w:rsidR="00991CD0" w:rsidRPr="00294F7D">
        <w:rPr>
          <w:rFonts w:ascii="Arial" w:hAnsi="Arial" w:cs="Arial"/>
          <w:sz w:val="24"/>
          <w:lang w:val="en-US"/>
        </w:rPr>
        <w:t xml:space="preserve"> Elsner </w:t>
      </w:r>
      <w:r w:rsidR="00942A65" w:rsidRPr="00294F7D">
        <w:rPr>
          <w:rFonts w:ascii="Arial" w:hAnsi="Arial" w:cs="Arial"/>
          <w:i/>
          <w:sz w:val="24"/>
          <w:lang w:val="en-US"/>
        </w:rPr>
        <w:t>et al</w:t>
      </w:r>
      <w:r w:rsidR="00942A65" w:rsidRPr="00294F7D">
        <w:rPr>
          <w:rFonts w:ascii="Arial" w:hAnsi="Arial" w:cs="Arial"/>
          <w:sz w:val="24"/>
          <w:lang w:val="en-US"/>
        </w:rPr>
        <w:t>.</w:t>
      </w:r>
      <w:r w:rsidR="00991CD0" w:rsidRPr="00294F7D">
        <w:rPr>
          <w:rFonts w:ascii="Arial" w:hAnsi="Arial" w:cs="Arial"/>
          <w:sz w:val="24"/>
          <w:lang w:val="en-US"/>
        </w:rPr>
        <w:t xml:space="preserve"> </w:t>
      </w:r>
      <w:r w:rsidR="009A219C">
        <w:rPr>
          <w:rFonts w:ascii="Arial" w:hAnsi="Arial" w:cs="Arial"/>
          <w:sz w:val="24"/>
          <w:lang w:val="en-US"/>
        </w:rPr>
        <w:t xml:space="preserve">(2007) </w:t>
      </w:r>
      <w:r w:rsidR="00991CD0" w:rsidRPr="00294F7D">
        <w:rPr>
          <w:rFonts w:ascii="Arial" w:hAnsi="Arial" w:cs="Arial"/>
          <w:sz w:val="24"/>
          <w:lang w:val="en-US"/>
        </w:rPr>
        <w:t xml:space="preserve">demonstrated that acid </w:t>
      </w:r>
      <w:r w:rsidR="00013A77" w:rsidRPr="00294F7D">
        <w:rPr>
          <w:rFonts w:ascii="Arial" w:hAnsi="Arial" w:cs="Arial"/>
          <w:sz w:val="24"/>
          <w:lang w:val="en-US"/>
        </w:rPr>
        <w:t xml:space="preserve">hydrolysis is associated with a </w:t>
      </w:r>
      <w:r w:rsidR="009A219C">
        <w:rPr>
          <w:rFonts w:ascii="Arial" w:hAnsi="Arial" w:cs="Arial"/>
          <w:sz w:val="24"/>
          <w:lang w:val="en-US"/>
        </w:rPr>
        <w:t>large</w:t>
      </w:r>
      <w:r w:rsidR="009A219C" w:rsidRPr="00294F7D">
        <w:rPr>
          <w:rFonts w:ascii="Arial" w:hAnsi="Arial" w:cs="Arial"/>
          <w:sz w:val="24"/>
          <w:lang w:val="en-US"/>
        </w:rPr>
        <w:t xml:space="preserve"> </w:t>
      </w:r>
      <w:r w:rsidR="00991CD0" w:rsidRPr="00294F7D">
        <w:rPr>
          <w:rFonts w:ascii="Arial" w:hAnsi="Arial" w:cs="Arial"/>
          <w:sz w:val="24"/>
          <w:lang w:val="en-US"/>
        </w:rPr>
        <w:t xml:space="preserve">normal </w:t>
      </w:r>
      <w:r w:rsidR="00782F8F" w:rsidRPr="00294F7D">
        <w:rPr>
          <w:rFonts w:ascii="Arial" w:hAnsi="Arial" w:cs="Arial"/>
          <w:sz w:val="24"/>
          <w:lang w:val="en-US"/>
        </w:rPr>
        <w:t>IE</w:t>
      </w:r>
      <w:r w:rsidR="00991CD0" w:rsidRPr="00294F7D">
        <w:rPr>
          <w:rFonts w:ascii="Arial" w:hAnsi="Arial" w:cs="Arial"/>
          <w:sz w:val="24"/>
          <w:lang w:val="en-US"/>
        </w:rPr>
        <w:t xml:space="preserve"> </w:t>
      </w:r>
      <w:r w:rsidR="00F865F4" w:rsidRPr="00294F7D">
        <w:rPr>
          <w:rFonts w:ascii="Arial" w:hAnsi="Arial" w:cs="Arial"/>
          <w:sz w:val="24"/>
          <w:lang w:val="en-US"/>
        </w:rPr>
        <w:t xml:space="preserve">and calculated an </w:t>
      </w:r>
      <w:r w:rsidR="00F865F4" w:rsidRPr="00294F7D">
        <w:rPr>
          <w:rFonts w:ascii="Symbol" w:hAnsi="Symbol" w:cs="Arial"/>
          <w:sz w:val="24"/>
          <w:lang w:val="en-US"/>
        </w:rPr>
        <w:t></w:t>
      </w:r>
      <w:r w:rsidR="00F865F4" w:rsidRPr="00294F7D">
        <w:rPr>
          <w:rFonts w:ascii="Arial" w:hAnsi="Arial" w:cs="Arial"/>
          <w:sz w:val="24"/>
          <w:lang w:val="en-US"/>
        </w:rPr>
        <w:t xml:space="preserve"> value for the</w:t>
      </w:r>
      <w:r w:rsidR="00991CD0" w:rsidRPr="00294F7D">
        <w:rPr>
          <w:rFonts w:ascii="Arial" w:hAnsi="Arial" w:cs="Arial"/>
          <w:sz w:val="24"/>
          <w:lang w:val="en-US"/>
        </w:rPr>
        <w:t xml:space="preserve"> </w:t>
      </w:r>
      <w:r w:rsidR="00936A4F" w:rsidRPr="00294F7D">
        <w:rPr>
          <w:rFonts w:ascii="Arial" w:hAnsi="Arial" w:cs="Arial"/>
          <w:sz w:val="24"/>
          <w:lang w:val="en-US"/>
        </w:rPr>
        <w:t>central carbon position</w:t>
      </w:r>
      <w:r w:rsidR="008A1CBD" w:rsidRPr="00294F7D">
        <w:rPr>
          <w:rFonts w:ascii="Arial" w:hAnsi="Arial" w:cs="Arial"/>
          <w:sz w:val="24"/>
          <w:lang w:val="en-US"/>
        </w:rPr>
        <w:t xml:space="preserve"> (</w:t>
      </w:r>
      <w:r w:rsidR="00013A77" w:rsidRPr="00294F7D">
        <w:rPr>
          <w:rFonts w:ascii="Symbol" w:hAnsi="Symbol" w:cs="Arial"/>
          <w:sz w:val="24"/>
          <w:lang w:val="en-US"/>
        </w:rPr>
        <w:t></w:t>
      </w:r>
      <w:r w:rsidR="00013A77" w:rsidRPr="00294F7D">
        <w:rPr>
          <w:rFonts w:ascii="Arial" w:hAnsi="Arial" w:cs="Arial"/>
          <w:sz w:val="24"/>
          <w:lang w:val="en-US"/>
        </w:rPr>
        <w:t xml:space="preserve"> = -</w:t>
      </w:r>
      <w:r w:rsidR="007C496D" w:rsidRPr="00294F7D">
        <w:rPr>
          <w:rFonts w:ascii="Arial" w:hAnsi="Arial" w:cs="Arial"/>
          <w:sz w:val="24"/>
          <w:lang w:val="en-US"/>
        </w:rPr>
        <w:t>2</w:t>
      </w:r>
      <w:r w:rsidR="00013A77" w:rsidRPr="00294F7D">
        <w:rPr>
          <w:rFonts w:ascii="Arial" w:hAnsi="Arial" w:cs="Arial"/>
          <w:sz w:val="24"/>
          <w:lang w:val="en-US"/>
        </w:rPr>
        <w:t>4.</w:t>
      </w:r>
      <w:r w:rsidR="007C496D" w:rsidRPr="00294F7D">
        <w:rPr>
          <w:rFonts w:ascii="Arial" w:hAnsi="Arial" w:cs="Arial"/>
          <w:sz w:val="24"/>
          <w:lang w:val="en-US"/>
        </w:rPr>
        <w:t>3</w:t>
      </w:r>
      <w:r w:rsidR="00013A77" w:rsidRPr="00294F7D">
        <w:rPr>
          <w:rFonts w:ascii="Arial" w:hAnsi="Arial" w:cs="Arial"/>
          <w:sz w:val="24"/>
          <w:lang w:val="en-US"/>
        </w:rPr>
        <w:t xml:space="preserve"> ± </w:t>
      </w:r>
      <w:r w:rsidR="007C496D" w:rsidRPr="00294F7D">
        <w:rPr>
          <w:rFonts w:ascii="Arial" w:hAnsi="Arial" w:cs="Arial"/>
          <w:sz w:val="24"/>
          <w:lang w:val="en-US"/>
        </w:rPr>
        <w:t>2.3</w:t>
      </w:r>
      <w:r w:rsidR="00013A77" w:rsidRPr="00294F7D">
        <w:rPr>
          <w:rFonts w:ascii="Arial" w:hAnsi="Arial" w:cs="Arial"/>
          <w:sz w:val="24"/>
          <w:lang w:val="en-US"/>
        </w:rPr>
        <w:t>‰</w:t>
      </w:r>
      <w:r w:rsidR="008A1CBD" w:rsidRPr="00294F7D">
        <w:rPr>
          <w:rFonts w:ascii="Arial" w:hAnsi="Arial" w:cs="Arial"/>
          <w:sz w:val="24"/>
          <w:lang w:val="en-US"/>
        </w:rPr>
        <w:t>)</w:t>
      </w:r>
      <w:r w:rsidR="00A81FE8" w:rsidRPr="00294F7D">
        <w:rPr>
          <w:rFonts w:ascii="Arial" w:hAnsi="Arial" w:cs="Arial"/>
          <w:sz w:val="24"/>
          <w:lang w:val="en-US"/>
        </w:rPr>
        <w:t xml:space="preserve">, assuming that all other carbons do not enrich </w:t>
      </w:r>
      <w:r w:rsidR="00A471AA" w:rsidRPr="00294F7D">
        <w:rPr>
          <w:rFonts w:ascii="Arial" w:hAnsi="Arial" w:cs="Arial"/>
          <w:sz w:val="24"/>
          <w:lang w:val="en-US"/>
        </w:rPr>
        <w:t>(Table 1)</w:t>
      </w:r>
      <w:r w:rsidR="00B47865" w:rsidRPr="00294F7D">
        <w:rPr>
          <w:rFonts w:ascii="Arial" w:hAnsi="Arial" w:cs="Arial"/>
          <w:sz w:val="24"/>
          <w:lang w:val="en-US"/>
        </w:rPr>
        <w:t xml:space="preserve"> </w:t>
      </w:r>
      <w:r w:rsidR="00103114"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{"citationID":"EnPZxgi4","properties":{"formattedCitation":"(Elsner et al. 2007)","plainCitation":"(Elsner et al. 2007)","noteIndex":0},"citationItems":[{"id":273,"uris":["http://zotero.org/users/4486764/items/YQ3QTBDE"],"uri":["http://zotero.org/users/4486764/items/YQ3QTBDE"],"itemData":{"id":273,"type":"article-journal","title":"Insight into Methyl tert-Butyl Ether (MTBE) Stable Isotope Fractionation from Abiotic Reference Experiments","container-title":"Environmental Science and Technology","page":"5693-5700","volume":"41","issue":"16","DOI":"10.1021/es070531o","ISSN":"0013-936X","title-short":"Insight into Methyl tert-Butyl Ether (MTBE) Stable Isotope Fractionation from Abiotic Reference Experiments","author":[{"family":"Elsner","given":"Martin"},{"family":"McKelvie","given":"Jennifer"},{"family":"Lacrampe Couloume","given":"Georges"},{"family":"Sherwood Lollar","given":"Barbara"}],"issued":{"date-parts":[["2007",8,1]]}}}],"schema":"https://github.com/citation-style-language/schema/raw/master/csl-citation.json"} </w:instrText>
      </w:r>
      <w:r w:rsidR="00103114" w:rsidRPr="00294F7D">
        <w:rPr>
          <w:rFonts w:ascii="Arial" w:hAnsi="Arial" w:cs="Arial"/>
          <w:sz w:val="24"/>
          <w:lang w:val="en-US"/>
        </w:rPr>
        <w:fldChar w:fldCharType="separate"/>
      </w:r>
      <w:r w:rsidR="00D31568" w:rsidRPr="003B725D">
        <w:rPr>
          <w:rFonts w:ascii="Arial" w:hAnsi="Arial" w:cs="Arial"/>
          <w:sz w:val="24"/>
          <w:lang w:val="en-US"/>
        </w:rPr>
        <w:t>(Elsner et al. 2007)</w:t>
      </w:r>
      <w:r w:rsidR="00103114" w:rsidRPr="00294F7D">
        <w:rPr>
          <w:rFonts w:ascii="Arial" w:hAnsi="Arial" w:cs="Arial"/>
          <w:sz w:val="24"/>
          <w:lang w:val="en-US"/>
        </w:rPr>
        <w:fldChar w:fldCharType="end"/>
      </w:r>
      <w:r w:rsidR="00B47865" w:rsidRPr="00294F7D">
        <w:rPr>
          <w:rFonts w:ascii="Arial" w:hAnsi="Arial" w:cs="Arial"/>
          <w:sz w:val="24"/>
          <w:lang w:val="en-US"/>
        </w:rPr>
        <w:t>.</w:t>
      </w:r>
      <w:r w:rsidR="00007258" w:rsidRPr="00294F7D">
        <w:rPr>
          <w:rFonts w:ascii="Arial" w:hAnsi="Arial" w:cs="Arial"/>
          <w:sz w:val="24"/>
          <w:lang w:val="en-US"/>
        </w:rPr>
        <w:t xml:space="preserve"> </w:t>
      </w:r>
      <w:r w:rsidR="00FD27C4" w:rsidRPr="00294F7D">
        <w:rPr>
          <w:rFonts w:ascii="Arial" w:hAnsi="Arial" w:cs="Arial"/>
          <w:sz w:val="24"/>
          <w:lang w:val="en-US"/>
        </w:rPr>
        <w:t xml:space="preserve">The </w:t>
      </w:r>
      <w:r w:rsidR="00A13E5C" w:rsidRPr="00294F7D">
        <w:rPr>
          <w:rFonts w:ascii="Arial" w:hAnsi="Arial" w:cs="Arial"/>
          <w:sz w:val="24"/>
          <w:lang w:val="en-US"/>
        </w:rPr>
        <w:t xml:space="preserve">most surprising result here is the </w:t>
      </w:r>
      <w:r w:rsidR="00FD27C4" w:rsidRPr="00294F7D">
        <w:rPr>
          <w:rFonts w:ascii="Arial" w:hAnsi="Arial" w:cs="Arial"/>
          <w:sz w:val="24"/>
          <w:lang w:val="en-US"/>
        </w:rPr>
        <w:t xml:space="preserve">presence of </w:t>
      </w:r>
      <w:r w:rsidR="00812860" w:rsidRPr="00294F7D">
        <w:rPr>
          <w:rFonts w:ascii="Arial" w:hAnsi="Arial" w:cs="Arial"/>
          <w:sz w:val="24"/>
          <w:lang w:val="en-US"/>
        </w:rPr>
        <w:t xml:space="preserve">secondary </w:t>
      </w:r>
      <w:r w:rsidR="00265BAB" w:rsidRPr="00294F7D">
        <w:rPr>
          <w:rFonts w:ascii="Arial" w:hAnsi="Arial" w:cs="Arial"/>
          <w:sz w:val="24"/>
          <w:lang w:val="en-US"/>
        </w:rPr>
        <w:t>normal</w:t>
      </w:r>
      <w:r w:rsidR="00FD27C4" w:rsidRPr="00294F7D">
        <w:rPr>
          <w:rFonts w:ascii="Arial" w:hAnsi="Arial" w:cs="Arial"/>
          <w:sz w:val="24"/>
          <w:lang w:val="en-US"/>
        </w:rPr>
        <w:t xml:space="preserve"> </w:t>
      </w:r>
      <w:r w:rsidR="00782F8F" w:rsidRPr="00294F7D">
        <w:rPr>
          <w:rFonts w:ascii="Arial" w:hAnsi="Arial" w:cs="Arial"/>
          <w:sz w:val="24"/>
          <w:lang w:val="en-US"/>
        </w:rPr>
        <w:t>IE</w:t>
      </w:r>
      <w:r w:rsidR="00FD27C4" w:rsidRPr="00294F7D">
        <w:rPr>
          <w:rFonts w:ascii="Arial" w:hAnsi="Arial" w:cs="Arial"/>
          <w:sz w:val="24"/>
          <w:lang w:val="en-US"/>
        </w:rPr>
        <w:t xml:space="preserve">s located on </w:t>
      </w:r>
      <w:r w:rsidR="00006813" w:rsidRPr="00294F7D">
        <w:rPr>
          <w:rFonts w:ascii="Arial" w:hAnsi="Arial" w:cs="Arial"/>
          <w:sz w:val="24"/>
          <w:lang w:val="en-US"/>
        </w:rPr>
        <w:t xml:space="preserve">the </w:t>
      </w:r>
      <w:r w:rsidR="00FD27C4" w:rsidRPr="00294F7D">
        <w:rPr>
          <w:rFonts w:ascii="Arial" w:hAnsi="Arial" w:cs="Arial"/>
          <w:sz w:val="24"/>
          <w:lang w:val="en-US"/>
        </w:rPr>
        <w:t xml:space="preserve">methyl groups, </w:t>
      </w:r>
      <w:r w:rsidR="00006813" w:rsidRPr="00294F7D">
        <w:rPr>
          <w:rFonts w:ascii="Arial" w:hAnsi="Arial" w:cs="Arial"/>
          <w:sz w:val="24"/>
          <w:lang w:val="en-US"/>
        </w:rPr>
        <w:t>however,</w:t>
      </w:r>
      <w:r w:rsidR="00942A65" w:rsidRPr="00294F7D">
        <w:rPr>
          <w:rFonts w:ascii="Arial" w:hAnsi="Arial" w:cs="Arial"/>
          <w:sz w:val="24"/>
          <w:lang w:val="en-US"/>
        </w:rPr>
        <w:t xml:space="preserve"> </w:t>
      </w:r>
      <w:r w:rsidR="00FD27C4" w:rsidRPr="00294F7D">
        <w:rPr>
          <w:rFonts w:ascii="Arial" w:hAnsi="Arial" w:cs="Arial"/>
          <w:sz w:val="24"/>
          <w:lang w:val="en-US"/>
        </w:rPr>
        <w:t xml:space="preserve">because this part of </w:t>
      </w:r>
      <w:r w:rsidR="00006813" w:rsidRPr="00294F7D">
        <w:rPr>
          <w:rFonts w:ascii="Arial" w:hAnsi="Arial" w:cs="Arial"/>
          <w:sz w:val="24"/>
          <w:lang w:val="en-US"/>
        </w:rPr>
        <w:t xml:space="preserve">the </w:t>
      </w:r>
      <w:r w:rsidR="00FD27C4" w:rsidRPr="00294F7D">
        <w:rPr>
          <w:rFonts w:ascii="Arial" w:hAnsi="Arial" w:cs="Arial"/>
          <w:sz w:val="24"/>
          <w:lang w:val="en-US"/>
        </w:rPr>
        <w:t xml:space="preserve">MTBE </w:t>
      </w:r>
      <w:r w:rsidR="00FD27C4" w:rsidRPr="00294F7D">
        <w:rPr>
          <w:rFonts w:ascii="Arial" w:hAnsi="Arial" w:cs="Arial"/>
          <w:sz w:val="24"/>
          <w:lang w:val="en-US"/>
        </w:rPr>
        <w:lastRenderedPageBreak/>
        <w:t xml:space="preserve">structure </w:t>
      </w:r>
      <w:r w:rsidR="00B602F0" w:rsidRPr="00294F7D">
        <w:rPr>
          <w:rFonts w:ascii="Arial" w:hAnsi="Arial" w:cs="Arial"/>
          <w:sz w:val="24"/>
          <w:lang w:val="en-US"/>
        </w:rPr>
        <w:t>is</w:t>
      </w:r>
      <w:r w:rsidR="00FD27C4" w:rsidRPr="00294F7D">
        <w:rPr>
          <w:rFonts w:ascii="Arial" w:hAnsi="Arial" w:cs="Arial"/>
          <w:sz w:val="24"/>
          <w:lang w:val="en-US"/>
        </w:rPr>
        <w:t xml:space="preserve"> supposed </w:t>
      </w:r>
      <w:r w:rsidR="002D025E" w:rsidRPr="00294F7D">
        <w:rPr>
          <w:rFonts w:ascii="Arial" w:hAnsi="Arial" w:cs="Arial"/>
          <w:sz w:val="24"/>
          <w:lang w:val="en-US"/>
        </w:rPr>
        <w:t xml:space="preserve">not </w:t>
      </w:r>
      <w:r w:rsidR="00FD27C4" w:rsidRPr="00294F7D">
        <w:rPr>
          <w:rFonts w:ascii="Arial" w:hAnsi="Arial" w:cs="Arial"/>
          <w:sz w:val="24"/>
          <w:lang w:val="en-US"/>
        </w:rPr>
        <w:t>to be</w:t>
      </w:r>
      <w:r w:rsidR="002D025E" w:rsidRPr="00294F7D">
        <w:rPr>
          <w:rFonts w:ascii="Arial" w:hAnsi="Arial" w:cs="Arial"/>
          <w:sz w:val="24"/>
          <w:lang w:val="en-US"/>
        </w:rPr>
        <w:t xml:space="preserve"> involved in the initial bond breaking reaction</w:t>
      </w:r>
      <w:r w:rsidR="00FD27C4" w:rsidRPr="00294F7D">
        <w:rPr>
          <w:rFonts w:ascii="Arial" w:hAnsi="Arial" w:cs="Arial"/>
          <w:sz w:val="24"/>
          <w:lang w:val="en-US"/>
        </w:rPr>
        <w:t>.</w:t>
      </w:r>
      <w:r w:rsidR="00AF1EBA" w:rsidRPr="00294F7D">
        <w:rPr>
          <w:rFonts w:ascii="Arial" w:hAnsi="Arial" w:cs="Arial"/>
          <w:sz w:val="24"/>
          <w:lang w:val="en-US"/>
        </w:rPr>
        <w:t xml:space="preserve"> Our results show that the effect on the reactive position is smaller</w:t>
      </w:r>
      <w:r w:rsidR="00F64DBB" w:rsidRPr="00294F7D">
        <w:rPr>
          <w:rFonts w:ascii="Arial" w:hAnsi="Arial" w:cs="Arial"/>
          <w:sz w:val="24"/>
          <w:lang w:val="en-US"/>
        </w:rPr>
        <w:t>,</w:t>
      </w:r>
      <w:r w:rsidR="00AF1EBA" w:rsidRPr="00294F7D">
        <w:rPr>
          <w:rFonts w:ascii="Arial" w:hAnsi="Arial" w:cs="Arial"/>
          <w:sz w:val="24"/>
          <w:lang w:val="en-US"/>
        </w:rPr>
        <w:t xml:space="preserve"> as assumed by Elsner and co-workers.</w:t>
      </w:r>
      <w:r w:rsidR="00EF762A" w:rsidRPr="00294F7D">
        <w:rPr>
          <w:rFonts w:ascii="Arial" w:hAnsi="Arial" w:cs="Arial"/>
          <w:sz w:val="24"/>
          <w:lang w:val="en-US"/>
        </w:rPr>
        <w:t xml:space="preserve"> </w:t>
      </w:r>
      <w:r w:rsidR="00006813" w:rsidRPr="00294F7D">
        <w:rPr>
          <w:rFonts w:ascii="Arial" w:hAnsi="Arial" w:cs="Arial"/>
          <w:sz w:val="24"/>
          <w:lang w:val="en-US"/>
        </w:rPr>
        <w:t>However, a</w:t>
      </w:r>
      <w:r w:rsidR="00EF762A" w:rsidRPr="00294F7D">
        <w:rPr>
          <w:rFonts w:ascii="Arial" w:hAnsi="Arial" w:cs="Arial"/>
          <w:sz w:val="24"/>
          <w:lang w:val="en-US"/>
        </w:rPr>
        <w:t>cid hydrolysis is a</w:t>
      </w:r>
      <w:r w:rsidR="00006813" w:rsidRPr="00294F7D">
        <w:rPr>
          <w:rFonts w:ascii="Arial" w:hAnsi="Arial" w:cs="Arial"/>
          <w:sz w:val="24"/>
          <w:lang w:val="en-US"/>
        </w:rPr>
        <w:t>n</w:t>
      </w:r>
      <w:r w:rsidR="00EF762A" w:rsidRPr="00294F7D">
        <w:rPr>
          <w:rFonts w:ascii="Arial" w:hAnsi="Arial" w:cs="Arial"/>
          <w:sz w:val="24"/>
          <w:lang w:val="en-US"/>
        </w:rPr>
        <w:t xml:space="preserve"> S</w:t>
      </w:r>
      <w:r w:rsidR="00EF762A" w:rsidRPr="00294F7D">
        <w:rPr>
          <w:rFonts w:ascii="Arial" w:hAnsi="Arial" w:cs="Arial"/>
          <w:sz w:val="24"/>
          <w:vertAlign w:val="subscript"/>
          <w:lang w:val="en-US"/>
        </w:rPr>
        <w:t>N</w:t>
      </w:r>
      <w:r w:rsidR="00315284" w:rsidRPr="00294F7D">
        <w:rPr>
          <w:rFonts w:ascii="Arial" w:hAnsi="Arial" w:cs="Arial"/>
          <w:sz w:val="24"/>
          <w:lang w:val="en-US"/>
        </w:rPr>
        <w:t>1</w:t>
      </w:r>
      <w:r w:rsidR="00EF762A" w:rsidRPr="00294F7D">
        <w:rPr>
          <w:rFonts w:ascii="Arial" w:hAnsi="Arial" w:cs="Arial"/>
          <w:sz w:val="24"/>
          <w:lang w:val="en-US"/>
        </w:rPr>
        <w:t xml:space="preserve"> reaction, with a carbocat</w:t>
      </w:r>
      <w:r w:rsidR="007A448F" w:rsidRPr="00294F7D">
        <w:rPr>
          <w:rFonts w:ascii="Arial" w:hAnsi="Arial" w:cs="Arial"/>
          <w:sz w:val="24"/>
          <w:lang w:val="en-US"/>
        </w:rPr>
        <w:t xml:space="preserve">ion intermediate (see Figure </w:t>
      </w:r>
      <w:r w:rsidR="00366198" w:rsidRPr="00294F7D">
        <w:rPr>
          <w:rFonts w:ascii="Arial" w:hAnsi="Arial" w:cs="Arial"/>
          <w:sz w:val="24"/>
          <w:lang w:val="en-US"/>
        </w:rPr>
        <w:t>2</w:t>
      </w:r>
      <w:r w:rsidR="00E56837" w:rsidRPr="00294F7D">
        <w:rPr>
          <w:rFonts w:ascii="Arial" w:hAnsi="Arial" w:cs="Arial"/>
          <w:sz w:val="24"/>
          <w:lang w:val="en-US"/>
        </w:rPr>
        <w:t xml:space="preserve">) and the </w:t>
      </w:r>
      <w:r w:rsidR="00265BAB" w:rsidRPr="00294F7D">
        <w:rPr>
          <w:rFonts w:ascii="Arial" w:hAnsi="Arial" w:cs="Arial"/>
          <w:sz w:val="24"/>
          <w:lang w:val="en-US"/>
        </w:rPr>
        <w:t>normal</w:t>
      </w:r>
      <w:r w:rsidR="00E56837" w:rsidRPr="00294F7D">
        <w:rPr>
          <w:rFonts w:ascii="Arial" w:hAnsi="Arial" w:cs="Arial"/>
          <w:sz w:val="24"/>
          <w:lang w:val="en-US"/>
        </w:rPr>
        <w:t xml:space="preserve"> </w:t>
      </w:r>
      <w:r w:rsidR="00782F8F" w:rsidRPr="00294F7D">
        <w:rPr>
          <w:rFonts w:ascii="Arial" w:hAnsi="Arial" w:cs="Arial"/>
          <w:sz w:val="24"/>
          <w:lang w:val="en-US"/>
        </w:rPr>
        <w:t>IE</w:t>
      </w:r>
      <w:r w:rsidR="00E56837" w:rsidRPr="00294F7D">
        <w:rPr>
          <w:rFonts w:ascii="Arial" w:hAnsi="Arial" w:cs="Arial"/>
          <w:sz w:val="24"/>
          <w:lang w:val="en-US"/>
        </w:rPr>
        <w:t xml:space="preserve"> located on </w:t>
      </w:r>
      <w:r w:rsidR="00006813" w:rsidRPr="00294F7D">
        <w:rPr>
          <w:rFonts w:ascii="Arial" w:hAnsi="Arial" w:cs="Arial"/>
          <w:sz w:val="24"/>
          <w:lang w:val="en-US"/>
        </w:rPr>
        <w:t xml:space="preserve">the </w:t>
      </w:r>
      <w:r w:rsidR="00E56837" w:rsidRPr="00294F7D">
        <w:rPr>
          <w:rFonts w:ascii="Arial" w:hAnsi="Arial" w:cs="Arial"/>
          <w:sz w:val="24"/>
          <w:lang w:val="en-US"/>
        </w:rPr>
        <w:t xml:space="preserve">methyl groups </w:t>
      </w:r>
      <w:r w:rsidR="00006813" w:rsidRPr="00294F7D">
        <w:rPr>
          <w:rFonts w:ascii="Arial" w:hAnsi="Arial" w:cs="Arial"/>
          <w:sz w:val="24"/>
          <w:lang w:val="en-US"/>
        </w:rPr>
        <w:t>can be proposed as due to the</w:t>
      </w:r>
      <w:r w:rsidR="00E56837" w:rsidRPr="00294F7D">
        <w:rPr>
          <w:rFonts w:ascii="Arial" w:hAnsi="Arial" w:cs="Arial"/>
          <w:sz w:val="24"/>
          <w:lang w:val="en-US"/>
        </w:rPr>
        <w:t xml:space="preserve"> stabilization process of this intermediate state.</w:t>
      </w:r>
      <w:r w:rsidR="00D9603E" w:rsidRPr="00294F7D">
        <w:rPr>
          <w:rFonts w:ascii="Arial" w:hAnsi="Arial" w:cs="Arial"/>
          <w:sz w:val="24"/>
          <w:lang w:val="en-US"/>
        </w:rPr>
        <w:t xml:space="preserve"> As a consequence, the presence of</w:t>
      </w:r>
      <w:r w:rsidR="00223379" w:rsidRPr="00294F7D">
        <w:rPr>
          <w:rFonts w:ascii="Arial" w:hAnsi="Arial" w:cs="Arial"/>
          <w:sz w:val="24"/>
          <w:lang w:val="en-US"/>
        </w:rPr>
        <w:t xml:space="preserve"> a</w:t>
      </w:r>
      <w:r w:rsidR="00D9603E" w:rsidRPr="00294F7D">
        <w:rPr>
          <w:rFonts w:ascii="Arial" w:hAnsi="Arial" w:cs="Arial"/>
          <w:sz w:val="24"/>
          <w:lang w:val="en-US"/>
        </w:rPr>
        <w:t xml:space="preserve"> </w:t>
      </w:r>
      <w:r w:rsidR="00D9603E" w:rsidRPr="00294F7D">
        <w:rPr>
          <w:rFonts w:ascii="Arial" w:hAnsi="Arial" w:cs="Arial"/>
          <w:sz w:val="24"/>
          <w:vertAlign w:val="superscript"/>
          <w:lang w:val="en-US"/>
        </w:rPr>
        <w:t>13</w:t>
      </w:r>
      <w:r w:rsidR="00D9603E" w:rsidRPr="00294F7D">
        <w:rPr>
          <w:rFonts w:ascii="Arial" w:hAnsi="Arial" w:cs="Arial"/>
          <w:sz w:val="24"/>
          <w:lang w:val="en-US"/>
        </w:rPr>
        <w:t>C isotope on methyl groups could affect the stability of</w:t>
      </w:r>
      <w:r w:rsidR="00223379" w:rsidRPr="00294F7D">
        <w:rPr>
          <w:rFonts w:ascii="Arial" w:hAnsi="Arial" w:cs="Arial"/>
          <w:sz w:val="24"/>
          <w:lang w:val="en-US"/>
        </w:rPr>
        <w:t xml:space="preserve"> the</w:t>
      </w:r>
      <w:r w:rsidR="00D9603E" w:rsidRPr="00294F7D">
        <w:rPr>
          <w:rFonts w:ascii="Arial" w:hAnsi="Arial" w:cs="Arial"/>
          <w:sz w:val="24"/>
          <w:lang w:val="en-US"/>
        </w:rPr>
        <w:t xml:space="preserve"> carbocation intermediate and </w:t>
      </w:r>
      <w:r w:rsidR="00006813" w:rsidRPr="00294F7D">
        <w:rPr>
          <w:rFonts w:ascii="Arial" w:hAnsi="Arial" w:cs="Arial"/>
          <w:sz w:val="24"/>
          <w:lang w:val="en-US"/>
        </w:rPr>
        <w:t>aid these</w:t>
      </w:r>
      <w:r w:rsidR="00D9603E" w:rsidRPr="00294F7D">
        <w:rPr>
          <w:rFonts w:ascii="Arial" w:hAnsi="Arial" w:cs="Arial"/>
          <w:sz w:val="24"/>
          <w:lang w:val="en-US"/>
        </w:rPr>
        <w:t xml:space="preserve"> isotopomers </w:t>
      </w:r>
      <w:r w:rsidR="009A219C">
        <w:rPr>
          <w:rFonts w:ascii="Arial" w:hAnsi="Arial" w:cs="Arial"/>
          <w:sz w:val="24"/>
          <w:lang w:val="en-US"/>
        </w:rPr>
        <w:t xml:space="preserve">to </w:t>
      </w:r>
      <w:r w:rsidR="00D9603E" w:rsidRPr="00294F7D">
        <w:rPr>
          <w:rFonts w:ascii="Arial" w:hAnsi="Arial" w:cs="Arial"/>
          <w:sz w:val="24"/>
          <w:lang w:val="en-US"/>
        </w:rPr>
        <w:t>react faster</w:t>
      </w:r>
      <w:r w:rsidR="004427E9" w:rsidRPr="00294F7D">
        <w:rPr>
          <w:rFonts w:ascii="Arial" w:hAnsi="Arial" w:cs="Arial"/>
          <w:sz w:val="24"/>
          <w:lang w:val="en-US"/>
        </w:rPr>
        <w:t xml:space="preserve"> during bond breaking between the quaternary carbon and the oxygen atom.</w:t>
      </w:r>
    </w:p>
    <w:p w14:paraId="3D612D7C" w14:textId="58B8177E" w:rsidR="006A7AEE" w:rsidRPr="00294F7D" w:rsidRDefault="006A7AEE" w:rsidP="00C339BB">
      <w:pPr>
        <w:spacing w:line="480" w:lineRule="auto"/>
        <w:ind w:firstLine="360"/>
        <w:jc w:val="both"/>
        <w:rPr>
          <w:rFonts w:ascii="Arial" w:hAnsi="Arial" w:cs="Arial"/>
          <w:sz w:val="24"/>
          <w:lang w:val="en-US"/>
        </w:rPr>
      </w:pPr>
      <w:r w:rsidRPr="00294F7D">
        <w:rPr>
          <w:rFonts w:ascii="Arial" w:hAnsi="Arial" w:cs="Arial"/>
          <w:sz w:val="24"/>
          <w:lang w:val="en-US"/>
        </w:rPr>
        <w:t xml:space="preserve">As explained above (section 3.1.), </w:t>
      </w:r>
      <w:r w:rsidR="00CF62FB" w:rsidRPr="003B725D">
        <w:rPr>
          <w:rFonts w:ascii="Arial" w:hAnsi="Arial" w:cs="Arial"/>
          <w:sz w:val="24"/>
          <w:vertAlign w:val="superscript"/>
          <w:lang w:val="en-US"/>
        </w:rPr>
        <w:t>13</w:t>
      </w:r>
      <w:r w:rsidR="00CF62FB" w:rsidRPr="00294F7D">
        <w:rPr>
          <w:rFonts w:ascii="Arial" w:hAnsi="Arial" w:cs="Arial"/>
          <w:sz w:val="24"/>
          <w:lang w:val="en-US"/>
        </w:rPr>
        <w:t>C–</w:t>
      </w:r>
      <w:r w:rsidR="00CF62FB" w:rsidRPr="003B725D">
        <w:rPr>
          <w:rFonts w:ascii="Arial" w:hAnsi="Arial" w:cs="Arial"/>
          <w:sz w:val="24"/>
          <w:vertAlign w:val="superscript"/>
          <w:lang w:val="en-US"/>
        </w:rPr>
        <w:t>1</w:t>
      </w:r>
      <w:r w:rsidR="00D7344E">
        <w:rPr>
          <w:rFonts w:ascii="Arial" w:hAnsi="Arial" w:cs="Arial"/>
          <w:sz w:val="24"/>
          <w:vertAlign w:val="superscript"/>
          <w:lang w:val="en-US"/>
        </w:rPr>
        <w:t>2</w:t>
      </w:r>
      <w:r w:rsidR="00CF62FB" w:rsidRPr="00294F7D">
        <w:rPr>
          <w:rFonts w:ascii="Arial" w:hAnsi="Arial" w:cs="Arial"/>
          <w:sz w:val="24"/>
          <w:lang w:val="en-US"/>
        </w:rPr>
        <w:t xml:space="preserve">C </w:t>
      </w:r>
      <w:r w:rsidR="00F52824" w:rsidRPr="00294F7D">
        <w:rPr>
          <w:rFonts w:ascii="Arial" w:hAnsi="Arial" w:cs="Arial"/>
          <w:sz w:val="24"/>
          <w:lang w:val="en-US"/>
        </w:rPr>
        <w:t xml:space="preserve">bonds are more difficult to break than </w:t>
      </w:r>
      <w:r w:rsidR="00F52824" w:rsidRPr="00294F7D">
        <w:rPr>
          <w:rFonts w:ascii="Arial" w:hAnsi="Arial" w:cs="Arial"/>
          <w:sz w:val="24"/>
          <w:vertAlign w:val="superscript"/>
          <w:lang w:val="en-US"/>
        </w:rPr>
        <w:t>12</w:t>
      </w:r>
      <w:r w:rsidR="00F52824" w:rsidRPr="00294F7D">
        <w:rPr>
          <w:rFonts w:ascii="Arial" w:hAnsi="Arial" w:cs="Arial"/>
          <w:sz w:val="24"/>
          <w:lang w:val="en-US"/>
        </w:rPr>
        <w:t>C–</w:t>
      </w:r>
      <w:r w:rsidR="00F52824" w:rsidRPr="00294F7D">
        <w:rPr>
          <w:rFonts w:ascii="Arial" w:hAnsi="Arial" w:cs="Arial"/>
          <w:sz w:val="24"/>
          <w:vertAlign w:val="superscript"/>
          <w:lang w:val="en-US"/>
        </w:rPr>
        <w:t>12</w:t>
      </w:r>
      <w:r w:rsidR="00F52824" w:rsidRPr="00294F7D">
        <w:rPr>
          <w:rFonts w:ascii="Arial" w:hAnsi="Arial" w:cs="Arial"/>
          <w:sz w:val="24"/>
          <w:lang w:val="en-US"/>
        </w:rPr>
        <w:t>C</w:t>
      </w:r>
      <w:r w:rsidR="003E643C" w:rsidRPr="00294F7D">
        <w:rPr>
          <w:rFonts w:ascii="Arial" w:hAnsi="Arial" w:cs="Arial"/>
          <w:sz w:val="24"/>
          <w:lang w:val="en-US"/>
        </w:rPr>
        <w:t xml:space="preserve">, because chemical bonds involving heavy isotopes have </w:t>
      </w:r>
      <w:r w:rsidR="00B27E46" w:rsidRPr="00294F7D">
        <w:rPr>
          <w:rFonts w:ascii="Arial" w:hAnsi="Arial" w:cs="Arial"/>
          <w:sz w:val="24"/>
          <w:lang w:val="en-US"/>
        </w:rPr>
        <w:t xml:space="preserve">a </w:t>
      </w:r>
      <w:r w:rsidR="003E643C" w:rsidRPr="00294F7D">
        <w:rPr>
          <w:rFonts w:ascii="Arial" w:hAnsi="Arial" w:cs="Arial"/>
          <w:sz w:val="24"/>
          <w:lang w:val="en-US"/>
        </w:rPr>
        <w:t xml:space="preserve">lower </w:t>
      </w:r>
      <w:r w:rsidR="002036CC" w:rsidRPr="00294F7D">
        <w:rPr>
          <w:rFonts w:ascii="Arial" w:hAnsi="Arial" w:cs="Arial"/>
          <w:sz w:val="24"/>
          <w:lang w:val="en-US"/>
        </w:rPr>
        <w:t>zero-point</w:t>
      </w:r>
      <w:r w:rsidR="003E643C" w:rsidRPr="00294F7D">
        <w:rPr>
          <w:rFonts w:ascii="Arial" w:hAnsi="Arial" w:cs="Arial"/>
          <w:sz w:val="24"/>
          <w:lang w:val="en-US"/>
        </w:rPr>
        <w:t xml:space="preserve"> energy</w:t>
      </w:r>
      <w:r w:rsidR="00D5240F" w:rsidRPr="00294F7D">
        <w:rPr>
          <w:rFonts w:ascii="Arial" w:hAnsi="Arial" w:cs="Arial"/>
          <w:sz w:val="24"/>
          <w:lang w:val="en-US"/>
        </w:rPr>
        <w:t xml:space="preserve"> </w:t>
      </w:r>
      <w:r w:rsidR="00D01FE6" w:rsidRPr="00294F7D">
        <w:rPr>
          <w:rFonts w:ascii="Arial" w:hAnsi="Arial" w:cs="Arial"/>
          <w:sz w:val="24"/>
          <w:lang w:val="en-US"/>
        </w:rPr>
        <w:t>and</w:t>
      </w:r>
      <w:r w:rsidR="00D5240F" w:rsidRPr="00294F7D">
        <w:rPr>
          <w:rFonts w:ascii="Arial" w:hAnsi="Arial" w:cs="Arial"/>
          <w:sz w:val="24"/>
          <w:lang w:val="en-US"/>
        </w:rPr>
        <w:t xml:space="preserve"> the activation energy required for bond breaking is </w:t>
      </w:r>
      <w:r w:rsidR="00D7344E">
        <w:rPr>
          <w:rFonts w:ascii="Arial" w:hAnsi="Arial" w:cs="Arial"/>
          <w:sz w:val="24"/>
          <w:lang w:val="en-US"/>
        </w:rPr>
        <w:t>greater</w:t>
      </w:r>
      <w:r w:rsidR="009066BE" w:rsidRPr="00294F7D">
        <w:rPr>
          <w:rFonts w:ascii="Arial" w:hAnsi="Arial" w:cs="Arial"/>
          <w:sz w:val="24"/>
          <w:lang w:val="en-US"/>
        </w:rPr>
        <w:t>,</w:t>
      </w:r>
      <w:r w:rsidR="00D01FE6" w:rsidRPr="00294F7D">
        <w:rPr>
          <w:rFonts w:ascii="Arial" w:hAnsi="Arial" w:cs="Arial"/>
          <w:sz w:val="24"/>
          <w:lang w:val="en-US"/>
        </w:rPr>
        <w:t xml:space="preserve"> so heavy isotopomers are more stable than light ones</w:t>
      </w:r>
      <w:r w:rsidR="00D5240F" w:rsidRPr="00294F7D">
        <w:rPr>
          <w:rFonts w:ascii="Arial" w:hAnsi="Arial" w:cs="Arial"/>
          <w:sz w:val="24"/>
          <w:lang w:val="en-US"/>
        </w:rPr>
        <w:t>.</w:t>
      </w:r>
      <w:r w:rsidR="00E17B18" w:rsidRPr="00294F7D">
        <w:rPr>
          <w:rFonts w:ascii="Arial" w:hAnsi="Arial" w:cs="Arial"/>
          <w:sz w:val="24"/>
          <w:lang w:val="en-US"/>
        </w:rPr>
        <w:t xml:space="preserve"> </w:t>
      </w:r>
      <w:r w:rsidR="002A3627" w:rsidRPr="00294F7D">
        <w:rPr>
          <w:rFonts w:ascii="Arial" w:hAnsi="Arial" w:cs="Arial"/>
          <w:sz w:val="24"/>
          <w:lang w:val="en-US"/>
        </w:rPr>
        <w:t xml:space="preserve">According to this </w:t>
      </w:r>
      <w:r w:rsidR="005009F7" w:rsidRPr="00294F7D">
        <w:rPr>
          <w:rFonts w:ascii="Arial" w:hAnsi="Arial" w:cs="Arial"/>
          <w:sz w:val="24"/>
          <w:lang w:val="en-US"/>
        </w:rPr>
        <w:t>convention</w:t>
      </w:r>
      <w:r w:rsidR="002A3627" w:rsidRPr="00294F7D">
        <w:rPr>
          <w:rFonts w:ascii="Arial" w:hAnsi="Arial" w:cs="Arial"/>
          <w:sz w:val="24"/>
          <w:lang w:val="en-US"/>
        </w:rPr>
        <w:t>, t</w:t>
      </w:r>
      <w:r w:rsidR="00F47907" w:rsidRPr="00294F7D">
        <w:rPr>
          <w:rFonts w:ascii="Arial" w:hAnsi="Arial" w:cs="Arial"/>
          <w:sz w:val="24"/>
          <w:lang w:val="en-US"/>
        </w:rPr>
        <w:t>he presence of</w:t>
      </w:r>
      <w:r w:rsidR="00D7344E">
        <w:rPr>
          <w:rFonts w:ascii="Arial" w:hAnsi="Arial" w:cs="Arial"/>
          <w:sz w:val="24"/>
          <w:lang w:val="en-US"/>
        </w:rPr>
        <w:t xml:space="preserve"> a</w:t>
      </w:r>
      <w:r w:rsidR="00F47907" w:rsidRPr="00294F7D">
        <w:rPr>
          <w:rFonts w:ascii="Arial" w:hAnsi="Arial" w:cs="Arial"/>
          <w:sz w:val="24"/>
          <w:lang w:val="en-US"/>
        </w:rPr>
        <w:t xml:space="preserve"> </w:t>
      </w:r>
      <w:r w:rsidR="00F47907" w:rsidRPr="003B725D">
        <w:rPr>
          <w:rFonts w:ascii="Arial" w:hAnsi="Arial" w:cs="Arial"/>
          <w:sz w:val="24"/>
          <w:vertAlign w:val="superscript"/>
          <w:lang w:val="en-US"/>
        </w:rPr>
        <w:t>13</w:t>
      </w:r>
      <w:r w:rsidR="00F47907" w:rsidRPr="00294F7D">
        <w:rPr>
          <w:rFonts w:ascii="Arial" w:hAnsi="Arial" w:cs="Arial"/>
          <w:sz w:val="24"/>
          <w:lang w:val="en-US"/>
        </w:rPr>
        <w:t xml:space="preserve">C </w:t>
      </w:r>
      <w:r w:rsidR="00CD6F25" w:rsidRPr="00294F7D">
        <w:rPr>
          <w:rFonts w:ascii="Arial" w:hAnsi="Arial" w:cs="Arial"/>
          <w:sz w:val="24"/>
          <w:lang w:val="en-US"/>
        </w:rPr>
        <w:t xml:space="preserve">isotope </w:t>
      </w:r>
      <w:r w:rsidR="00D7344E">
        <w:rPr>
          <w:rFonts w:ascii="Arial" w:hAnsi="Arial" w:cs="Arial"/>
          <w:sz w:val="24"/>
          <w:lang w:val="en-US"/>
        </w:rPr>
        <w:t>at the</w:t>
      </w:r>
      <w:r w:rsidR="00CD6F25" w:rsidRPr="00294F7D">
        <w:rPr>
          <w:rFonts w:ascii="Arial" w:hAnsi="Arial" w:cs="Arial"/>
          <w:sz w:val="24"/>
          <w:lang w:val="en-US"/>
        </w:rPr>
        <w:t xml:space="preserve"> methyl positions of</w:t>
      </w:r>
      <w:r w:rsidR="00F47907" w:rsidRPr="00294F7D">
        <w:rPr>
          <w:rFonts w:ascii="Arial" w:hAnsi="Arial" w:cs="Arial"/>
          <w:sz w:val="24"/>
          <w:lang w:val="en-US"/>
        </w:rPr>
        <w:t xml:space="preserve"> MTBE molecules </w:t>
      </w:r>
      <w:r w:rsidR="002A3627" w:rsidRPr="00294F7D">
        <w:rPr>
          <w:rFonts w:ascii="Arial" w:hAnsi="Arial" w:cs="Arial"/>
          <w:sz w:val="24"/>
          <w:lang w:val="en-US"/>
        </w:rPr>
        <w:t xml:space="preserve">could play a role in the stabilization of the transition-state </w:t>
      </w:r>
      <w:r w:rsidR="004B7EBA" w:rsidRPr="00294F7D">
        <w:rPr>
          <w:rFonts w:ascii="Arial" w:hAnsi="Arial" w:cs="Arial"/>
          <w:sz w:val="24"/>
          <w:lang w:val="en-US"/>
        </w:rPr>
        <w:t>(</w:t>
      </w:r>
      <w:r w:rsidR="002A3627" w:rsidRPr="00294F7D">
        <w:rPr>
          <w:rFonts w:ascii="Arial" w:hAnsi="Arial" w:cs="Arial"/>
          <w:sz w:val="24"/>
          <w:lang w:val="en-US"/>
        </w:rPr>
        <w:t>carbocation</w:t>
      </w:r>
      <w:r w:rsidR="004B7EBA" w:rsidRPr="00294F7D">
        <w:rPr>
          <w:rFonts w:ascii="Arial" w:hAnsi="Arial" w:cs="Arial"/>
          <w:sz w:val="24"/>
          <w:lang w:val="en-US"/>
        </w:rPr>
        <w:t>)</w:t>
      </w:r>
      <w:r w:rsidR="002A3627" w:rsidRPr="00294F7D">
        <w:rPr>
          <w:rFonts w:ascii="Arial" w:hAnsi="Arial" w:cs="Arial"/>
          <w:sz w:val="24"/>
          <w:lang w:val="en-US"/>
        </w:rPr>
        <w:t xml:space="preserve"> during the acid hydrolysis of MTBE</w:t>
      </w:r>
      <w:r w:rsidR="00EF1769" w:rsidRPr="00294F7D">
        <w:rPr>
          <w:rFonts w:ascii="Arial" w:hAnsi="Arial" w:cs="Arial"/>
          <w:sz w:val="24"/>
          <w:lang w:val="en-US"/>
        </w:rPr>
        <w:t xml:space="preserve"> (Figure 2)</w:t>
      </w:r>
      <w:r w:rsidR="002A3627" w:rsidRPr="00294F7D">
        <w:rPr>
          <w:rFonts w:ascii="Arial" w:hAnsi="Arial" w:cs="Arial"/>
          <w:sz w:val="24"/>
          <w:lang w:val="en-US"/>
        </w:rPr>
        <w:t xml:space="preserve">. </w:t>
      </w:r>
      <w:r w:rsidR="000716FC" w:rsidRPr="00294F7D">
        <w:rPr>
          <w:rFonts w:ascii="Arial" w:hAnsi="Arial" w:cs="Arial"/>
          <w:sz w:val="24"/>
          <w:lang w:val="en-US"/>
        </w:rPr>
        <w:t xml:space="preserve">As a </w:t>
      </w:r>
      <w:r w:rsidR="00524BB8" w:rsidRPr="00294F7D">
        <w:rPr>
          <w:rFonts w:ascii="Arial" w:hAnsi="Arial" w:cs="Arial"/>
          <w:sz w:val="24"/>
          <w:lang w:val="en-US"/>
        </w:rPr>
        <w:t xml:space="preserve">consequence, </w:t>
      </w:r>
      <w:r w:rsidR="000716FC" w:rsidRPr="00294F7D">
        <w:rPr>
          <w:rFonts w:ascii="Arial" w:hAnsi="Arial" w:cs="Arial"/>
          <w:sz w:val="24"/>
          <w:lang w:val="en-US"/>
        </w:rPr>
        <w:t>MTBE molecule</w:t>
      </w:r>
      <w:r w:rsidR="00D7344E">
        <w:rPr>
          <w:rFonts w:ascii="Arial" w:hAnsi="Arial" w:cs="Arial"/>
          <w:sz w:val="24"/>
          <w:lang w:val="en-US"/>
        </w:rPr>
        <w:t>s</w:t>
      </w:r>
      <w:r w:rsidR="000716FC" w:rsidRPr="00294F7D">
        <w:rPr>
          <w:rFonts w:ascii="Arial" w:hAnsi="Arial" w:cs="Arial"/>
          <w:sz w:val="24"/>
          <w:lang w:val="en-US"/>
        </w:rPr>
        <w:t xml:space="preserve"> with </w:t>
      </w:r>
      <w:r w:rsidR="000716FC" w:rsidRPr="003B725D">
        <w:rPr>
          <w:rFonts w:ascii="Arial" w:hAnsi="Arial" w:cs="Arial"/>
          <w:sz w:val="24"/>
          <w:vertAlign w:val="superscript"/>
          <w:lang w:val="en-US"/>
        </w:rPr>
        <w:t>12</w:t>
      </w:r>
      <w:r w:rsidR="000716FC" w:rsidRPr="00294F7D">
        <w:rPr>
          <w:rFonts w:ascii="Arial" w:hAnsi="Arial" w:cs="Arial"/>
          <w:sz w:val="24"/>
          <w:lang w:val="en-US"/>
        </w:rPr>
        <w:t>C on their methyl positions</w:t>
      </w:r>
      <w:r w:rsidR="00524BB8" w:rsidRPr="00294F7D">
        <w:rPr>
          <w:rFonts w:ascii="Arial" w:hAnsi="Arial" w:cs="Arial"/>
          <w:sz w:val="24"/>
          <w:lang w:val="en-US"/>
        </w:rPr>
        <w:t xml:space="preserve"> (light isotopomers</w:t>
      </w:r>
      <w:r w:rsidR="000716FC" w:rsidRPr="00294F7D">
        <w:rPr>
          <w:rFonts w:ascii="Arial" w:hAnsi="Arial" w:cs="Arial"/>
          <w:sz w:val="24"/>
          <w:lang w:val="en-US"/>
        </w:rPr>
        <w:t xml:space="preserve">) </w:t>
      </w:r>
      <w:r w:rsidR="00D7344E">
        <w:rPr>
          <w:rFonts w:ascii="Arial" w:hAnsi="Arial" w:cs="Arial"/>
          <w:sz w:val="24"/>
          <w:lang w:val="en-US"/>
        </w:rPr>
        <w:t>should</w:t>
      </w:r>
      <w:r w:rsidR="000716FC" w:rsidRPr="00294F7D">
        <w:rPr>
          <w:rFonts w:ascii="Arial" w:hAnsi="Arial" w:cs="Arial"/>
          <w:sz w:val="24"/>
          <w:lang w:val="en-US"/>
        </w:rPr>
        <w:t xml:space="preserve"> react faster</w:t>
      </w:r>
      <w:r w:rsidR="00D7344E">
        <w:rPr>
          <w:rFonts w:ascii="Arial" w:hAnsi="Arial" w:cs="Arial"/>
          <w:sz w:val="24"/>
          <w:lang w:val="en-US"/>
        </w:rPr>
        <w:t>,</w:t>
      </w:r>
      <w:r w:rsidR="004B7EBA" w:rsidRPr="00294F7D">
        <w:rPr>
          <w:rFonts w:ascii="Arial" w:hAnsi="Arial" w:cs="Arial"/>
          <w:sz w:val="24"/>
          <w:lang w:val="en-US"/>
        </w:rPr>
        <w:t xml:space="preserve"> while heavy isotopomers form more stable </w:t>
      </w:r>
      <w:r w:rsidR="00CE0C88" w:rsidRPr="00294F7D">
        <w:rPr>
          <w:rFonts w:ascii="Arial" w:hAnsi="Arial" w:cs="Arial"/>
          <w:sz w:val="24"/>
          <w:lang w:val="en-US"/>
        </w:rPr>
        <w:t>carbocation intermediates</w:t>
      </w:r>
      <w:r w:rsidR="00C57103" w:rsidRPr="00294F7D">
        <w:rPr>
          <w:rFonts w:ascii="Arial" w:hAnsi="Arial" w:cs="Arial"/>
          <w:sz w:val="24"/>
          <w:lang w:val="en-US"/>
        </w:rPr>
        <w:t xml:space="preserve">. </w:t>
      </w:r>
      <w:r w:rsidR="00CE0C88" w:rsidRPr="00294F7D">
        <w:rPr>
          <w:rFonts w:ascii="Arial" w:hAnsi="Arial" w:cs="Arial"/>
          <w:sz w:val="24"/>
          <w:lang w:val="en-US"/>
        </w:rPr>
        <w:t>This carbocation stability difference can</w:t>
      </w:r>
      <w:r w:rsidR="000716FC" w:rsidRPr="00294F7D">
        <w:rPr>
          <w:rFonts w:ascii="Arial" w:hAnsi="Arial" w:cs="Arial"/>
          <w:sz w:val="24"/>
          <w:lang w:val="en-US"/>
        </w:rPr>
        <w:t xml:space="preserve"> explain the </w:t>
      </w:r>
      <w:r w:rsidR="00306105" w:rsidRPr="00294F7D">
        <w:rPr>
          <w:rFonts w:ascii="Arial" w:hAnsi="Arial" w:cs="Arial"/>
          <w:sz w:val="24"/>
          <w:lang w:val="en-US"/>
        </w:rPr>
        <w:t>detection of a normal secondary isotope effect on these carbon positions.</w:t>
      </w:r>
      <w:r w:rsidR="00DD31E8" w:rsidRPr="00294F7D">
        <w:rPr>
          <w:rFonts w:ascii="Arial" w:hAnsi="Arial" w:cs="Arial"/>
          <w:sz w:val="24"/>
          <w:lang w:val="en-US"/>
        </w:rPr>
        <w:t xml:space="preserve"> </w:t>
      </w:r>
      <w:r w:rsidR="00437DD2" w:rsidRPr="00294F7D">
        <w:rPr>
          <w:rFonts w:ascii="Arial" w:hAnsi="Arial" w:cs="Arial"/>
          <w:sz w:val="24"/>
          <w:lang w:val="en-US"/>
        </w:rPr>
        <w:t xml:space="preserve">This </w:t>
      </w:r>
      <w:r w:rsidR="005009F7" w:rsidRPr="00294F7D">
        <w:rPr>
          <w:rFonts w:ascii="Arial" w:hAnsi="Arial" w:cs="Arial"/>
          <w:sz w:val="24"/>
          <w:lang w:val="en-US"/>
        </w:rPr>
        <w:t xml:space="preserve">precept has already been described </w:t>
      </w:r>
      <w:r w:rsidR="008F123C" w:rsidRPr="00294F7D">
        <w:rPr>
          <w:rFonts w:ascii="Arial" w:hAnsi="Arial" w:cs="Arial"/>
          <w:sz w:val="24"/>
          <w:lang w:val="en-US"/>
        </w:rPr>
        <w:t xml:space="preserve">in the case of enzyme catalytic activity in which </w:t>
      </w:r>
      <w:r w:rsidR="00DB793D" w:rsidRPr="00294F7D">
        <w:rPr>
          <w:rFonts w:ascii="Arial" w:hAnsi="Arial" w:cs="Arial"/>
          <w:sz w:val="24"/>
          <w:lang w:val="en-US"/>
        </w:rPr>
        <w:t>the presence of heavy isotopes influence</w:t>
      </w:r>
      <w:r w:rsidR="00B30136" w:rsidRPr="00294F7D">
        <w:rPr>
          <w:rFonts w:ascii="Arial" w:hAnsi="Arial" w:cs="Arial"/>
          <w:sz w:val="24"/>
          <w:lang w:val="en-US"/>
        </w:rPr>
        <w:t>s</w:t>
      </w:r>
      <w:r w:rsidR="00DB793D" w:rsidRPr="00294F7D">
        <w:rPr>
          <w:rFonts w:ascii="Arial" w:hAnsi="Arial" w:cs="Arial"/>
          <w:sz w:val="24"/>
          <w:lang w:val="en-US"/>
        </w:rPr>
        <w:t xml:space="preserve"> the stability of the transition-state and </w:t>
      </w:r>
      <w:r w:rsidR="001E39AB" w:rsidRPr="00294F7D">
        <w:rPr>
          <w:rFonts w:ascii="Arial" w:hAnsi="Arial" w:cs="Arial"/>
          <w:sz w:val="24"/>
          <w:lang w:val="en-US"/>
        </w:rPr>
        <w:t xml:space="preserve">is directly responsible for </w:t>
      </w:r>
      <w:r w:rsidR="00B30136" w:rsidRPr="00294F7D">
        <w:rPr>
          <w:rFonts w:ascii="Arial" w:hAnsi="Arial" w:cs="Arial"/>
          <w:sz w:val="24"/>
          <w:lang w:val="en-US"/>
        </w:rPr>
        <w:t xml:space="preserve">the </w:t>
      </w:r>
      <w:r w:rsidR="001E39AB" w:rsidRPr="00294F7D">
        <w:rPr>
          <w:rFonts w:ascii="Arial" w:hAnsi="Arial" w:cs="Arial"/>
          <w:sz w:val="24"/>
          <w:lang w:val="en-US"/>
        </w:rPr>
        <w:t>IEs associated with enzyme activity</w:t>
      </w:r>
      <w:r w:rsidR="00DD5F73" w:rsidRPr="00294F7D">
        <w:rPr>
          <w:rFonts w:ascii="Arial" w:hAnsi="Arial" w:cs="Arial"/>
          <w:sz w:val="24"/>
          <w:lang w:val="en-US"/>
        </w:rPr>
        <w:t xml:space="preserve"> </w:t>
      </w:r>
      <w:r w:rsidR="00A81D6E"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{"citationID":"DzikfcLw","properties":{"formattedCitation":"(Schramm 1998)","plainCitation":"(Schramm 1998)","noteIndex":0},"citationItems":[{"id":1446,"uris":["http://zotero.org/users/4486764/items/2CCCWM8Z"],"uri":["http://zotero.org/users/4486764/items/2CCCWM8Z"],"itemData":{"id":1446,"type":"article-journal","title":"Enzymatic transition states and transition state analog design","container-title":"Annual Review of Biochemistry","page":"693-720","volume":"67","source":"PubMed","abstract":"All chemical transformations pass through an unstable structure called the transition state, which is poised between the chemical structures of the substrates and products. The transition states for chemical reactions are proposed to have lifetimes near 10(-13) sec, the time for a single bond vibration. No physical or spectroscopic method is available to directly observe the structure of the transition state for enzymatic reactions. Yet transition state structure is central to understanding catalysis, because enzymes function by lowering activation energy. An accepted view of enzymatic catalysis is tight binding to the unstable transition state structure. Transition state mimics bind tightly to enzymes by capturing a fraction of the binding energy for the transition state species. The identification of numerous transition state inhibitors supports the transition state stabilization hypothesis for enzymatic catalysis. Advances in methods for measuring and interpreting kinetic isotope effects and advances in computational chemistry have provided an experimental route to understand transition state structure. Systematic analysis of intrinsic kinetic isotope effects provides geometric and electronic structure for enzyme-bound transition states. This information has been used to compare transition states for chemical and enzymatic reactions; determine whether enzymatic activators alter transition state structure; design transition state inhibitors; and provide the basis for predicting the affinity of enzymatic inhibitors. Enzymatic transition states provide an understanding of catalysis and permit the design of transition state inhibitors. This article reviews transition state theory for enzymatic reactions. Selected examples of enzymatic transition states are compared to the respective transition state inhibitors.","DOI":"10.1146/annurev.biochem.67.1.693","ISSN":"0066-4154","note":"PMID: 9759501","journalAbbreviation":"Annu. Rev. Biochem.","language":"eng","author":[{"family":"Schramm","given":"V. L."}],"issued":{"date-parts":[["1998"]]}}}],"schema":"https://github.com/citation-style-language/schema/raw/master/csl-citation.json"} </w:instrText>
      </w:r>
      <w:r w:rsidR="00A81D6E" w:rsidRPr="00294F7D">
        <w:rPr>
          <w:rFonts w:ascii="Arial" w:hAnsi="Arial" w:cs="Arial"/>
          <w:sz w:val="24"/>
          <w:lang w:val="en-US"/>
        </w:rPr>
        <w:fldChar w:fldCharType="separate"/>
      </w:r>
      <w:r w:rsidR="00D31568" w:rsidRPr="003B725D">
        <w:rPr>
          <w:rFonts w:ascii="Arial" w:hAnsi="Arial" w:cs="Arial"/>
          <w:sz w:val="24"/>
          <w:lang w:val="en-US"/>
        </w:rPr>
        <w:t>(Schramm 1998)</w:t>
      </w:r>
      <w:r w:rsidR="00A81D6E" w:rsidRPr="00294F7D">
        <w:rPr>
          <w:rFonts w:ascii="Arial" w:hAnsi="Arial" w:cs="Arial"/>
          <w:sz w:val="24"/>
          <w:lang w:val="en-US"/>
        </w:rPr>
        <w:fldChar w:fldCharType="end"/>
      </w:r>
      <w:r w:rsidR="00DD5F73" w:rsidRPr="00294F7D">
        <w:rPr>
          <w:rFonts w:ascii="Arial" w:hAnsi="Arial" w:cs="Arial"/>
          <w:sz w:val="24"/>
          <w:lang w:val="en-US"/>
        </w:rPr>
        <w:t>.</w:t>
      </w:r>
    </w:p>
    <w:p w14:paraId="41F5CC2D" w14:textId="0F718BE9" w:rsidR="00245B3E" w:rsidRPr="00294F7D" w:rsidRDefault="002A6FDE" w:rsidP="003B725D">
      <w:pPr>
        <w:pStyle w:val="ListParagraph"/>
        <w:numPr>
          <w:ilvl w:val="1"/>
          <w:numId w:val="1"/>
        </w:numPr>
        <w:spacing w:line="480" w:lineRule="auto"/>
        <w:jc w:val="both"/>
        <w:rPr>
          <w:rFonts w:ascii="Arial" w:hAnsi="Arial" w:cs="Arial"/>
          <w:sz w:val="24"/>
          <w:lang w:val="en-US"/>
        </w:rPr>
      </w:pPr>
      <w:r w:rsidRPr="00294F7D">
        <w:rPr>
          <w:rFonts w:ascii="Arial" w:hAnsi="Arial" w:cs="Arial"/>
          <w:sz w:val="24"/>
          <w:lang w:val="en-US"/>
        </w:rPr>
        <w:t xml:space="preserve">Modeling </w:t>
      </w:r>
      <w:r w:rsidR="00DD1F6C" w:rsidRPr="00294F7D">
        <w:rPr>
          <w:rFonts w:ascii="Arial" w:hAnsi="Arial" w:cs="Arial"/>
          <w:sz w:val="24"/>
          <w:lang w:val="en-US"/>
        </w:rPr>
        <w:t>MTBE abiotic degradation</w:t>
      </w:r>
    </w:p>
    <w:p w14:paraId="410FDA2A" w14:textId="46574F1E" w:rsidR="00F439BC" w:rsidRPr="00294F7D" w:rsidRDefault="009F5AC5" w:rsidP="003B725D">
      <w:pPr>
        <w:spacing w:line="480" w:lineRule="auto"/>
        <w:jc w:val="both"/>
        <w:rPr>
          <w:rFonts w:ascii="Arial" w:hAnsi="Arial" w:cs="Arial"/>
          <w:sz w:val="24"/>
          <w:lang w:val="en-US"/>
        </w:rPr>
      </w:pPr>
      <w:r w:rsidRPr="00294F7D">
        <w:rPr>
          <w:rFonts w:ascii="Arial" w:hAnsi="Arial" w:cs="Arial"/>
          <w:sz w:val="24"/>
          <w:lang w:val="en-US"/>
        </w:rPr>
        <w:lastRenderedPageBreak/>
        <w:t>Bulk carbon isotope</w:t>
      </w:r>
      <w:r w:rsidR="00763708" w:rsidRPr="00294F7D">
        <w:rPr>
          <w:rFonts w:ascii="Arial" w:hAnsi="Arial" w:cs="Arial"/>
          <w:sz w:val="24"/>
          <w:lang w:val="en-US"/>
        </w:rPr>
        <w:t>s</w:t>
      </w:r>
      <w:r w:rsidRPr="00294F7D">
        <w:rPr>
          <w:rFonts w:ascii="Arial" w:hAnsi="Arial" w:cs="Arial"/>
          <w:sz w:val="24"/>
          <w:lang w:val="en-US"/>
        </w:rPr>
        <w:t xml:space="preserve"> </w:t>
      </w:r>
      <w:r w:rsidR="00763708" w:rsidRPr="00294F7D">
        <w:rPr>
          <w:rFonts w:ascii="Arial" w:hAnsi="Arial" w:cs="Arial"/>
          <w:sz w:val="24"/>
          <w:lang w:val="en-US"/>
        </w:rPr>
        <w:t>are</w:t>
      </w:r>
      <w:r w:rsidR="00427880" w:rsidRPr="00294F7D">
        <w:rPr>
          <w:rFonts w:ascii="Arial" w:hAnsi="Arial" w:cs="Arial"/>
          <w:sz w:val="24"/>
          <w:lang w:val="en-US"/>
        </w:rPr>
        <w:t xml:space="preserve"> employed for </w:t>
      </w:r>
      <w:r w:rsidR="00763708" w:rsidRPr="00294F7D">
        <w:rPr>
          <w:rFonts w:ascii="Arial" w:hAnsi="Arial" w:cs="Arial"/>
          <w:sz w:val="24"/>
          <w:lang w:val="en-US"/>
        </w:rPr>
        <w:t xml:space="preserve">(i) detecting the origin of organic contaminants, </w:t>
      </w:r>
      <w:r w:rsidR="00427880" w:rsidRPr="00294F7D">
        <w:rPr>
          <w:rFonts w:ascii="Arial" w:hAnsi="Arial" w:cs="Arial"/>
          <w:sz w:val="24"/>
          <w:lang w:val="en-US"/>
        </w:rPr>
        <w:t>(i</w:t>
      </w:r>
      <w:r w:rsidR="00763708" w:rsidRPr="00294F7D">
        <w:rPr>
          <w:rFonts w:ascii="Arial" w:hAnsi="Arial" w:cs="Arial"/>
          <w:sz w:val="24"/>
          <w:lang w:val="en-US"/>
        </w:rPr>
        <w:t>i</w:t>
      </w:r>
      <w:r w:rsidR="00427880" w:rsidRPr="00294F7D">
        <w:rPr>
          <w:rFonts w:ascii="Arial" w:hAnsi="Arial" w:cs="Arial"/>
          <w:sz w:val="24"/>
          <w:lang w:val="en-US"/>
        </w:rPr>
        <w:t xml:space="preserve">) monitoring </w:t>
      </w:r>
      <w:r w:rsidR="00763708" w:rsidRPr="00294F7D">
        <w:rPr>
          <w:rFonts w:ascii="Arial" w:hAnsi="Arial" w:cs="Arial"/>
          <w:sz w:val="24"/>
          <w:lang w:val="en-US"/>
        </w:rPr>
        <w:t>their</w:t>
      </w:r>
      <w:r w:rsidR="00427880" w:rsidRPr="00294F7D">
        <w:rPr>
          <w:rFonts w:ascii="Arial" w:hAnsi="Arial" w:cs="Arial"/>
          <w:sz w:val="24"/>
          <w:lang w:val="en-US"/>
        </w:rPr>
        <w:t xml:space="preserve"> </w:t>
      </w:r>
      <w:r w:rsidR="00A55AF6" w:rsidRPr="00294F7D">
        <w:rPr>
          <w:rFonts w:ascii="Arial" w:hAnsi="Arial" w:cs="Arial"/>
          <w:sz w:val="24"/>
          <w:lang w:val="en-US"/>
        </w:rPr>
        <w:t xml:space="preserve">natural or assisted </w:t>
      </w:r>
      <w:r w:rsidR="00427880" w:rsidRPr="00294F7D">
        <w:rPr>
          <w:rFonts w:ascii="Arial" w:hAnsi="Arial" w:cs="Arial"/>
          <w:sz w:val="24"/>
          <w:lang w:val="en-US"/>
        </w:rPr>
        <w:t>remediation</w:t>
      </w:r>
      <w:r w:rsidR="00613AD6" w:rsidRPr="00294F7D">
        <w:rPr>
          <w:rFonts w:ascii="Arial" w:hAnsi="Arial" w:cs="Arial"/>
          <w:sz w:val="24"/>
          <w:lang w:val="en-US"/>
        </w:rPr>
        <w:t xml:space="preserve"> until their complete mineralization</w:t>
      </w:r>
      <w:r w:rsidR="00427880" w:rsidRPr="00294F7D">
        <w:rPr>
          <w:rFonts w:ascii="Arial" w:hAnsi="Arial" w:cs="Arial"/>
          <w:sz w:val="24"/>
          <w:lang w:val="en-US"/>
        </w:rPr>
        <w:t xml:space="preserve"> and (ii</w:t>
      </w:r>
      <w:r w:rsidR="00A55AF6" w:rsidRPr="00294F7D">
        <w:rPr>
          <w:rFonts w:ascii="Arial" w:hAnsi="Arial" w:cs="Arial"/>
          <w:sz w:val="24"/>
          <w:lang w:val="en-US"/>
        </w:rPr>
        <w:t>i</w:t>
      </w:r>
      <w:r w:rsidR="00427880" w:rsidRPr="00294F7D">
        <w:rPr>
          <w:rFonts w:ascii="Arial" w:hAnsi="Arial" w:cs="Arial"/>
          <w:sz w:val="24"/>
          <w:lang w:val="en-US"/>
        </w:rPr>
        <w:t>) un</w:t>
      </w:r>
      <w:r w:rsidR="00E13998" w:rsidRPr="00294F7D">
        <w:rPr>
          <w:rFonts w:ascii="Arial" w:hAnsi="Arial" w:cs="Arial"/>
          <w:sz w:val="24"/>
          <w:lang w:val="en-US"/>
        </w:rPr>
        <w:t xml:space="preserve">derstanding </w:t>
      </w:r>
      <w:r w:rsidR="00A55AF6" w:rsidRPr="00294F7D">
        <w:rPr>
          <w:rFonts w:ascii="Arial" w:hAnsi="Arial" w:cs="Arial"/>
          <w:sz w:val="24"/>
          <w:lang w:val="en-US"/>
        </w:rPr>
        <w:t xml:space="preserve">the </w:t>
      </w:r>
      <w:r w:rsidR="00E13998" w:rsidRPr="00294F7D">
        <w:rPr>
          <w:rFonts w:ascii="Arial" w:hAnsi="Arial" w:cs="Arial"/>
          <w:sz w:val="24"/>
          <w:lang w:val="en-US"/>
        </w:rPr>
        <w:t>mechanisms involved</w:t>
      </w:r>
      <w:r w:rsidR="008B39A5" w:rsidRPr="00294F7D">
        <w:rPr>
          <w:rFonts w:ascii="Arial" w:hAnsi="Arial" w:cs="Arial"/>
          <w:sz w:val="24"/>
          <w:lang w:val="en-US"/>
        </w:rPr>
        <w:t>.</w:t>
      </w:r>
      <w:r w:rsidR="00203B8F" w:rsidRPr="00294F7D">
        <w:rPr>
          <w:rFonts w:ascii="Arial" w:hAnsi="Arial" w:cs="Arial"/>
          <w:sz w:val="24"/>
          <w:lang w:val="en-US"/>
        </w:rPr>
        <w:t xml:space="preserve"> </w:t>
      </w:r>
      <w:r w:rsidR="006A13B1" w:rsidRPr="00294F7D">
        <w:rPr>
          <w:rFonts w:ascii="Arial" w:hAnsi="Arial" w:cs="Arial"/>
          <w:sz w:val="24"/>
          <w:lang w:val="en-US"/>
        </w:rPr>
        <w:t>T</w:t>
      </w:r>
      <w:r w:rsidR="00EC43D0" w:rsidRPr="00294F7D">
        <w:rPr>
          <w:rFonts w:ascii="Arial" w:hAnsi="Arial" w:cs="Arial"/>
          <w:sz w:val="24"/>
          <w:lang w:val="en-US"/>
        </w:rPr>
        <w:t xml:space="preserve">he use of </w:t>
      </w:r>
      <w:r w:rsidR="00D7344E">
        <w:rPr>
          <w:rFonts w:ascii="Arial" w:hAnsi="Arial" w:cs="Arial"/>
          <w:sz w:val="24"/>
          <w:lang w:val="en-US"/>
        </w:rPr>
        <w:t>PSIA</w:t>
      </w:r>
      <w:r w:rsidR="008B39A5" w:rsidRPr="00294F7D">
        <w:rPr>
          <w:rFonts w:ascii="Arial" w:hAnsi="Arial" w:cs="Arial"/>
          <w:sz w:val="24"/>
          <w:lang w:val="en-US"/>
        </w:rPr>
        <w:t xml:space="preserve"> </w:t>
      </w:r>
      <w:r w:rsidR="00D7344E">
        <w:rPr>
          <w:rFonts w:ascii="Arial" w:hAnsi="Arial" w:cs="Arial"/>
          <w:sz w:val="24"/>
          <w:lang w:val="en-US"/>
        </w:rPr>
        <w:t xml:space="preserve">has </w:t>
      </w:r>
      <w:r w:rsidR="008B39A5" w:rsidRPr="00294F7D">
        <w:rPr>
          <w:rFonts w:ascii="Arial" w:hAnsi="Arial" w:cs="Arial"/>
          <w:sz w:val="24"/>
          <w:lang w:val="en-US"/>
        </w:rPr>
        <w:t xml:space="preserve">already proved to be an efficient tool to determine </w:t>
      </w:r>
      <w:r w:rsidR="00D7344E">
        <w:rPr>
          <w:rFonts w:ascii="Arial" w:hAnsi="Arial" w:cs="Arial"/>
          <w:sz w:val="24"/>
          <w:lang w:val="en-US"/>
        </w:rPr>
        <w:t xml:space="preserve">the origin of </w:t>
      </w:r>
      <w:r w:rsidR="008B39A5" w:rsidRPr="00294F7D">
        <w:rPr>
          <w:rFonts w:ascii="Arial" w:hAnsi="Arial" w:cs="Arial"/>
          <w:sz w:val="24"/>
          <w:lang w:val="en-US"/>
        </w:rPr>
        <w:t>organic contaminants such as VOCs</w:t>
      </w:r>
      <w:r w:rsidR="00DD5F73" w:rsidRPr="00294F7D">
        <w:rPr>
          <w:rFonts w:ascii="Arial" w:hAnsi="Arial" w:cs="Arial"/>
          <w:sz w:val="24"/>
          <w:lang w:val="en-US"/>
        </w:rPr>
        <w:t xml:space="preserve"> </w:t>
      </w:r>
      <w:r w:rsidR="00D66212"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{"citationID":"P6qCgZdV","properties":{"formattedCitation":"(Julien et al. 2016)","plainCitation":"(Julien et al. 2016)","noteIndex":0},"citationItems":[{"id":477,"uris":["http://zotero.org/users/4486764/items/3UCFH5JH"],"uri":["http://zotero.org/users/4486764/items/3UCFH5JH"],"itemData":{"id":477,"type":"article-journal","title":"Enhanced forensic discrimination of pollutants by position-specific isotope analysis using isotope ratio monitoring by 13C nuclear magnetic resonance spectrometry","container-title":"Talanta","page":"383-389","volume":"147","abstract":"In forensic environmental investigations the main issue concerns the inference of the original source of the pollutant for determining the liable party. Isotope measurements in geochemistry, combined with complimentary techniques for contaminant identification, have contributed significantly to source determination at polluted sites. In this work we have determined the intramolecular 13C profiles of several molecules well-known as pollutants. By giving additional analytical parameters, position-specific isotope analysis performed by isotope ratio monitoring by 13C nuclear magnetic resonance (irm-13C NMR) spectrometry gives new information to help in answering the major question: what is the origin of the detected contaminant? We have shown that isotope profiling of the core of a molecule reveals both the raw materials and the process used in its manufacture. It also can reveal processes occurring between the contamination site ‘source’ and the sampling site. Thus, irm-13C NMR is shown to be a very good complement to compound-specific isotope analysis currently performed by mass spectrometry for assessing polluted sites involving substantial spills of pollutant.","DOI":"10.1016/j.talanta.2015.10.010","ISSN":"0039-9140","title-short":"Enhanced forensic discrimination of pollutants by position-specific isotope analysis using isotope ratio monitoring by 13C nuclear magnetic resonance spectrometry","author":[{"family":"Julien","given":"Maxime"},{"family":"Nun","given":"Pierrick"},{"family":"Höhener","given":"Patrick"},{"family":"Parinet","given":"Julien"},{"family":"Robins","given":"Richard J."},{"family":"Remaud","given":"Gérald S."}],"issued":{"date-parts":[["2016"]]}}}],"schema":"https://github.com/citation-style-language/schema/raw/master/csl-citation.json"} </w:instrText>
      </w:r>
      <w:r w:rsidR="00D66212" w:rsidRPr="00294F7D">
        <w:rPr>
          <w:rFonts w:ascii="Arial" w:hAnsi="Arial" w:cs="Arial"/>
          <w:sz w:val="24"/>
          <w:lang w:val="en-US"/>
        </w:rPr>
        <w:fldChar w:fldCharType="separate"/>
      </w:r>
      <w:r w:rsidR="00D31568" w:rsidRPr="003B725D">
        <w:rPr>
          <w:rFonts w:ascii="Arial" w:hAnsi="Arial" w:cs="Arial"/>
          <w:sz w:val="24"/>
          <w:lang w:val="en-US"/>
        </w:rPr>
        <w:t>(Julien et al. 2016)</w:t>
      </w:r>
      <w:r w:rsidR="00D66212" w:rsidRPr="00294F7D">
        <w:rPr>
          <w:rFonts w:ascii="Arial" w:hAnsi="Arial" w:cs="Arial"/>
          <w:sz w:val="24"/>
          <w:lang w:val="en-US"/>
        </w:rPr>
        <w:fldChar w:fldCharType="end"/>
      </w:r>
      <w:r w:rsidR="008B39A5" w:rsidRPr="00294F7D">
        <w:rPr>
          <w:rFonts w:ascii="Arial" w:hAnsi="Arial" w:cs="Arial"/>
          <w:sz w:val="24"/>
          <w:lang w:val="en-US"/>
        </w:rPr>
        <w:t xml:space="preserve"> or pharmaceuticals</w:t>
      </w:r>
      <w:r w:rsidR="00DD5F73" w:rsidRPr="00294F7D">
        <w:rPr>
          <w:rFonts w:ascii="Arial" w:hAnsi="Arial" w:cs="Arial"/>
          <w:sz w:val="24"/>
          <w:lang w:val="en-US"/>
        </w:rPr>
        <w:t xml:space="preserve"> </w:t>
      </w:r>
      <w:r w:rsidR="00D66212"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{"citationID":"ur3I4MOb","properties":{"formattedCitation":"(Silvestre et al. 2009)","plainCitation":"(Silvestre et al. 2009)","noteIndex":0},"citationItems":[{"id":85,"uris":["http://zotero.org/users/4486764/items/5PGENUWQ"],"uri":["http://zotero.org/users/4486764/items/5PGENUWQ"],"itemData":{"id":85,"type":"article-journal","title":"Isotopic 13C NMR spectrometry to assess counterfeiting of active pharmaceutical ingredients: Site-specific 13C content of aspirin and paracetamol","container-title":"Journal of Pharmaceutical and Biomedical Analysis","page":"336-341","volume":"50","issue":"3","abstract":"Isotope profiling is a well-established technique to obtain information about the chemical history of a given compound. However, the current methodology using IRMS can only determine the global 13C content, leading to the loss of much valuable data. The development of quantitative isotopic 13C NMR spectrometry at natural abundance enables the measurement of the 13C content of each carbon within a molecule, thus giving simultaneous access to a number of isotopic parameters. When it is applied to active pharmaceutical ingredients, each manufactured batch can be characterized better than by IRMS. Here, quantitative isotopic 13C NMR is shown to be a very promising and effective tool for assessing the counterfeiting of medicines, as exemplified by an analysis of aspirin (acetylsalicylic acid) and paracetamol (acetaminophen) samples collected from pharmacies in different countries. It is proposed as an essential complement to 2H NMR and IRMS.","DOI":"10.1016/j.jpba.2009.04.030","ISSN":"0731-7085","title-short":"Isotopic 13C NMR spectrometry to assess counterfeiting of active pharmaceutical ingredients: Site-specific 13C content of aspirin and paracetamol","author":[{"family":"Silvestre","given":"Virginie"},{"family":"Mboula","given":"Vanessa Maroga"},{"family":"Jouitteau","given":"Catherine"},{"family":"Akoka","given":"Serge"},{"family":"Robins","given":"Richard J."},{"family":"Remaud","given":"Gérald S."}],"issued":{"date-parts":[["2009"]]}}}],"schema":"https://github.com/citation-style-language/schema/raw/master/csl-citation.json"} </w:instrText>
      </w:r>
      <w:r w:rsidR="00D66212" w:rsidRPr="00294F7D">
        <w:rPr>
          <w:rFonts w:ascii="Arial" w:hAnsi="Arial" w:cs="Arial"/>
          <w:sz w:val="24"/>
          <w:lang w:val="en-US"/>
        </w:rPr>
        <w:fldChar w:fldCharType="separate"/>
      </w:r>
      <w:r w:rsidR="00D31568" w:rsidRPr="003B725D">
        <w:rPr>
          <w:rFonts w:ascii="Arial" w:hAnsi="Arial" w:cs="Arial"/>
          <w:sz w:val="24"/>
          <w:lang w:val="en-US"/>
        </w:rPr>
        <w:t>(Silvestre et al. 2009)</w:t>
      </w:r>
      <w:r w:rsidR="00D66212" w:rsidRPr="00294F7D">
        <w:rPr>
          <w:rFonts w:ascii="Arial" w:hAnsi="Arial" w:cs="Arial"/>
          <w:sz w:val="24"/>
          <w:lang w:val="en-US"/>
        </w:rPr>
        <w:fldChar w:fldCharType="end"/>
      </w:r>
      <w:r w:rsidR="008B39A5" w:rsidRPr="00294F7D">
        <w:rPr>
          <w:rFonts w:ascii="Arial" w:hAnsi="Arial" w:cs="Arial"/>
          <w:sz w:val="24"/>
          <w:lang w:val="en-US"/>
        </w:rPr>
        <w:t>.</w:t>
      </w:r>
      <w:r w:rsidR="00EC43D0" w:rsidRPr="00294F7D">
        <w:rPr>
          <w:rFonts w:ascii="Arial" w:hAnsi="Arial" w:cs="Arial"/>
          <w:sz w:val="24"/>
          <w:lang w:val="en-US"/>
        </w:rPr>
        <w:t xml:space="preserve"> </w:t>
      </w:r>
      <w:r w:rsidR="00326C02" w:rsidRPr="00294F7D">
        <w:rPr>
          <w:rFonts w:ascii="Arial" w:hAnsi="Arial" w:cs="Arial"/>
          <w:sz w:val="24"/>
          <w:lang w:val="en-US"/>
        </w:rPr>
        <w:t xml:space="preserve">This method </w:t>
      </w:r>
      <w:r w:rsidR="006A13B1" w:rsidRPr="00294F7D">
        <w:rPr>
          <w:rFonts w:ascii="Arial" w:hAnsi="Arial" w:cs="Arial"/>
          <w:sz w:val="24"/>
          <w:lang w:val="en-US"/>
        </w:rPr>
        <w:t>offers</w:t>
      </w:r>
      <w:r w:rsidR="00EC43D0" w:rsidRPr="00294F7D">
        <w:rPr>
          <w:rFonts w:ascii="Arial" w:hAnsi="Arial" w:cs="Arial"/>
          <w:sz w:val="24"/>
          <w:lang w:val="en-US"/>
        </w:rPr>
        <w:t xml:space="preserve"> </w:t>
      </w:r>
      <w:r w:rsidR="00D229F9" w:rsidRPr="00294F7D">
        <w:rPr>
          <w:rFonts w:ascii="Arial" w:hAnsi="Arial" w:cs="Arial"/>
          <w:sz w:val="24"/>
          <w:lang w:val="en-US"/>
        </w:rPr>
        <w:t xml:space="preserve">more </w:t>
      </w:r>
      <w:r w:rsidR="00B033D3" w:rsidRPr="00294F7D">
        <w:rPr>
          <w:rFonts w:ascii="Arial" w:hAnsi="Arial" w:cs="Arial"/>
          <w:sz w:val="24"/>
          <w:lang w:val="en-US"/>
        </w:rPr>
        <w:t xml:space="preserve">parameters to identify the </w:t>
      </w:r>
      <w:r w:rsidR="00DB0913" w:rsidRPr="00294F7D">
        <w:rPr>
          <w:rFonts w:ascii="Arial" w:hAnsi="Arial" w:cs="Arial"/>
          <w:sz w:val="24"/>
          <w:lang w:val="en-US"/>
        </w:rPr>
        <w:t xml:space="preserve">origin of detected pollutants compared </w:t>
      </w:r>
      <w:r w:rsidR="00D7344E">
        <w:rPr>
          <w:rFonts w:ascii="Arial" w:hAnsi="Arial" w:cs="Arial"/>
          <w:sz w:val="24"/>
          <w:lang w:val="en-US"/>
        </w:rPr>
        <w:t>with</w:t>
      </w:r>
      <w:r w:rsidR="00DB0913" w:rsidRPr="00294F7D">
        <w:rPr>
          <w:rFonts w:ascii="Arial" w:hAnsi="Arial" w:cs="Arial"/>
          <w:sz w:val="24"/>
          <w:lang w:val="en-US"/>
        </w:rPr>
        <w:t xml:space="preserve"> bulk isotope analysis</w:t>
      </w:r>
      <w:r w:rsidR="00D7344E">
        <w:rPr>
          <w:rFonts w:ascii="Arial" w:hAnsi="Arial" w:cs="Arial"/>
          <w:sz w:val="24"/>
          <w:lang w:val="en-US"/>
        </w:rPr>
        <w:t>,</w:t>
      </w:r>
      <w:r w:rsidR="00DB0913" w:rsidRPr="00294F7D">
        <w:rPr>
          <w:rFonts w:ascii="Arial" w:hAnsi="Arial" w:cs="Arial"/>
          <w:sz w:val="24"/>
          <w:lang w:val="en-US"/>
        </w:rPr>
        <w:t xml:space="preserve"> which only allows one </w:t>
      </w:r>
      <w:r w:rsidR="00DB0913" w:rsidRPr="003B725D">
        <w:rPr>
          <w:rFonts w:ascii="Symbol" w:hAnsi="Symbol" w:cs="Arial"/>
          <w:sz w:val="24"/>
          <w:lang w:val="en-US"/>
        </w:rPr>
        <w:t></w:t>
      </w:r>
      <w:r w:rsidR="00DB0913" w:rsidRPr="003B725D">
        <w:rPr>
          <w:rFonts w:ascii="Arial" w:hAnsi="Arial" w:cs="Arial"/>
          <w:sz w:val="24"/>
          <w:vertAlign w:val="superscript"/>
          <w:lang w:val="en-US"/>
        </w:rPr>
        <w:t>13</w:t>
      </w:r>
      <w:r w:rsidR="00DB0913" w:rsidRPr="00294F7D">
        <w:rPr>
          <w:rFonts w:ascii="Arial" w:hAnsi="Arial" w:cs="Arial"/>
          <w:sz w:val="24"/>
          <w:lang w:val="en-US"/>
        </w:rPr>
        <w:t>C value</w:t>
      </w:r>
      <w:r w:rsidR="00D7344E">
        <w:rPr>
          <w:rFonts w:ascii="Arial" w:hAnsi="Arial" w:cs="Arial"/>
          <w:sz w:val="24"/>
          <w:lang w:val="en-US"/>
        </w:rPr>
        <w:t xml:space="preserve"> to be determined</w:t>
      </w:r>
      <w:r w:rsidR="00DB0913" w:rsidRPr="00294F7D">
        <w:rPr>
          <w:rFonts w:ascii="Arial" w:hAnsi="Arial" w:cs="Arial"/>
          <w:sz w:val="24"/>
          <w:lang w:val="en-US"/>
        </w:rPr>
        <w:t xml:space="preserve">. </w:t>
      </w:r>
      <w:r w:rsidR="00F439BC" w:rsidRPr="00294F7D">
        <w:rPr>
          <w:rFonts w:ascii="Arial" w:hAnsi="Arial" w:cs="Arial"/>
          <w:sz w:val="24"/>
          <w:lang w:val="en-US"/>
        </w:rPr>
        <w:t xml:space="preserve">Moreover, PSIA </w:t>
      </w:r>
      <w:r w:rsidR="00D7344E">
        <w:rPr>
          <w:rFonts w:ascii="Arial" w:hAnsi="Arial" w:cs="Arial"/>
          <w:sz w:val="24"/>
          <w:lang w:val="en-US"/>
        </w:rPr>
        <w:t xml:space="preserve">has </w:t>
      </w:r>
      <w:r w:rsidR="00F439BC" w:rsidRPr="00294F7D">
        <w:rPr>
          <w:rFonts w:ascii="Arial" w:hAnsi="Arial" w:cs="Arial"/>
          <w:sz w:val="24"/>
          <w:lang w:val="en-US"/>
        </w:rPr>
        <w:t>also proved its capability to detect unexpected intramolecular IEs associated with VOCs evaporation</w:t>
      </w:r>
      <w:r w:rsidR="00DD5F73" w:rsidRPr="00294F7D">
        <w:rPr>
          <w:rFonts w:ascii="Arial" w:hAnsi="Arial" w:cs="Arial"/>
          <w:sz w:val="24"/>
          <w:lang w:val="en-US"/>
        </w:rPr>
        <w:t xml:space="preserve"> </w:t>
      </w:r>
      <w:r w:rsidR="00355962"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{"citationID":"cWdHnWJl","properties":{"formattedCitation":"(Julien et al. 2015b, 2015a)","plainCitation":"(Julien et al. 2015b, 2015a)","noteIndex":0},"citationItems":[{"id":475,"uris":["http://zotero.org/users/4486764/items/LHPEQI64"],"uri":["http://zotero.org/users/4486764/items/LHPEQI64"],"itemData":{"id":475,"type":"article-journal","title":"Fractionation in position-specific isotope composition during vaporization of environmental pollutants measured with isotope ratio monitoring by 13C nuclear magnetic resonance spectrometry","container-title":"Environmental Pollution","page":"299-306","volume":"205","abstract":"Isotopic fractionation of pollutants in terrestrial or aqueous environments is a well-recognized means by which to track different processes during remediation. As a complement to the common practice of measuring the change in isotope ratio for the whole molecule using isotope ratio monitoring by mass spectrometry (irm-MS), position-specific isotope analysis (PSIA) can provide further information that can be exploited to investigate source and remediation of soil and water pollutants. Position-specific fractionation originates from either degradative or partitioning processes. We show that isotope ratio monitoring by 13C NMR (irm-13C NMR) spectrometry can be effectively applied to methyl tert-butylether, toluene, ethanol and trichloroethene to obtain this position-specific data for partitioning. It is found that each compound exhibits characteristic position-specific isotope fractionation patterns, and that these are modulated by the type of evaporative process occurring. Such data should help refine models of how remediation is taking place, hence back-tracking to identify pollutant sources.","DOI":"10.1016/j.envpol.2015.05.047","ISSN":"0269-7491","title-short":"Fractionation in position-specific isotope composition during vaporization of environmental pollutants measured with isotope ratio monitoring by 13C nuclear magnetic resonance spectrometry","author":[{"family":"Julien","given":"Maxime"},{"family":"Parinet","given":"Julien"},{"family":"Nun","given":"Pierrick"},{"family":"Bayle","given":"Kevin"},{"family":"Höhener","given":"Patrick"},{"family":"Robins","given":"Richard J."},{"family":"Remaud","given":"Gérald S."}],"issued":{"date-parts":[["2015"]]}}},{"id":476,"uris":["http://zotero.org/users/4486764/items/MVKU8CC7"],"uri":["http://zotero.org/users/4486764/items/MVKU8CC7"],"itemData":{"id":476,"type":"article-journal","title":"Insights into Mechanistic Models for Evaporation of Organic Liquids in the Environment Obtained by Position-Specific Carbon Isotope Analysis","container-title":"Environmental Science &amp; Technology","page":"12782-12788","volume":"49","issue":"21","DOI":"10.1021/acs.est.5b03280","ISSN":"0013-936X","title-short":"Insights into Mechanistic Models for Evaporation of Organic Liquids in the Environment Obtained by Position-Specific Carbon Isotope Analysis","author":[{"family":"Julien","given":"Maxime"},{"family":"Nun","given":"Pierrick"},{"family":"Robins","given":"Richard J."},{"family":"Remaud","given":"Gérald S."},{"family":"Parinet","given":"Julien"},{"family":"Höhener","given":"Patrick"}],"issued":{"date-parts":[["2015",11,3]]}}}],"schema":"https://github.com/citation-style-language/schema/raw/master/csl-citation.json"} </w:instrText>
      </w:r>
      <w:r w:rsidR="00355962" w:rsidRPr="00294F7D">
        <w:rPr>
          <w:rFonts w:ascii="Arial" w:hAnsi="Arial" w:cs="Arial"/>
          <w:sz w:val="24"/>
          <w:lang w:val="en-US"/>
        </w:rPr>
        <w:fldChar w:fldCharType="separate"/>
      </w:r>
      <w:r w:rsidR="00D31568" w:rsidRPr="003B725D">
        <w:rPr>
          <w:rFonts w:ascii="Arial" w:hAnsi="Arial" w:cs="Arial"/>
          <w:sz w:val="24"/>
          <w:lang w:val="en-US"/>
        </w:rPr>
        <w:t>(Julien et al. 2015b, 2015a)</w:t>
      </w:r>
      <w:r w:rsidR="00355962" w:rsidRPr="00294F7D">
        <w:rPr>
          <w:rFonts w:ascii="Arial" w:hAnsi="Arial" w:cs="Arial"/>
          <w:sz w:val="24"/>
          <w:lang w:val="en-US"/>
        </w:rPr>
        <w:fldChar w:fldCharType="end"/>
      </w:r>
      <w:r w:rsidR="00F439BC" w:rsidRPr="00294F7D">
        <w:rPr>
          <w:rFonts w:ascii="Arial" w:hAnsi="Arial" w:cs="Arial"/>
          <w:sz w:val="24"/>
          <w:lang w:val="en-US"/>
        </w:rPr>
        <w:t xml:space="preserve"> and, more generally, effects </w:t>
      </w:r>
      <w:r w:rsidR="009A446D" w:rsidRPr="00294F7D">
        <w:rPr>
          <w:rFonts w:ascii="Arial" w:hAnsi="Arial" w:cs="Arial"/>
          <w:sz w:val="24"/>
          <w:lang w:val="en-US"/>
        </w:rPr>
        <w:t>caused by</w:t>
      </w:r>
      <w:r w:rsidR="00F439BC" w:rsidRPr="00294F7D">
        <w:rPr>
          <w:rFonts w:ascii="Arial" w:hAnsi="Arial" w:cs="Arial"/>
          <w:sz w:val="24"/>
          <w:lang w:val="en-US"/>
        </w:rPr>
        <w:t xml:space="preserve"> the presence of non-covalent interactions</w:t>
      </w:r>
      <w:r w:rsidR="00DD5F73" w:rsidRPr="00294F7D">
        <w:rPr>
          <w:rFonts w:ascii="Arial" w:hAnsi="Arial" w:cs="Arial"/>
          <w:sz w:val="24"/>
          <w:lang w:val="en-US"/>
        </w:rPr>
        <w:t xml:space="preserve"> </w:t>
      </w:r>
      <w:r w:rsidR="00355962"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{"citationID":"J16XNrVj","properties":{"formattedCitation":"(Botosoa et al. 2008; Julien et al. 2017)","plainCitation":"(Botosoa et al. 2008; Julien et al. 2017)","noteIndex":0},"citationItems":[{"id":148,"uris":["http://zotero.org/users/4486764/items/T94S7LCM"],"uri":["http://zotero.org/users/4486764/items/T94S7LCM"],"itemData":{"id":148,"type":"article-journal","title":"Unexpected fractionation in site-specific 13C isotopic distribution detected by quantitative 13C NMR at natural abundance","container-title":"Journal of the American Chemical Society","page":"414-415","volume":"130","issue":"2","DOI":"10.1021/ja0771181","ISSN":"0002-7863","title-short":"Unexpected fractionation in site-specific 13C isotopic distribution detected by quantitative 13C NMR at natural abundance","author":[{"family":"Botosoa","given":"Eliot P."},{"family":"Caytan","given":"Elsa"},{"family":"Silvestre","given":"Virginie"},{"family":"Robins","given":"Richard J."},{"family":"Akoka","given":"Serge"},{"family":"Remaud","given":"Gérald S."}],"issued":{"date-parts":[["2008",1,1]]}}},{"id":478,"uris":["http://zotero.org/users/4486764/items/8UZ38UV4"],"uri":["http://zotero.org/users/4486764/items/8UZ38UV4"],"itemData":{"id":478,"type":"article-journal","title":"Position-Specific 13C Fractionation during Liquid–Vapor Transition Correlated to the Strength of Intermolecular Interaction in the Liquid Phase","container-title":"The Journal of Physical Chemistry B","page":"5810-5817","volume":"121","issue":"23","DOI":"10.1021/acs.jpcb.7b00971","ISSN":"1520-6106","title-short":"Position-Specific 13C Fractionation during Liquid–Vapor Transition Correlated to the Strength of Intermolecular Interaction in the Liquid Phase","author":[{"family":"Julien","given":"Maxime"},{"family":"Höhener","given":"Patrick"},{"family":"Robins","given":"Richard J."},{"family":"Parinet","given":"Julien"},{"family":"Remaud","given":"Gérald S."}],"issued":{"date-parts":[["2017",6,15]]}}}],"schema":"https://github.com/citation-style-language/schema/raw/master/csl-citation.json"} </w:instrText>
      </w:r>
      <w:r w:rsidR="00355962" w:rsidRPr="00294F7D">
        <w:rPr>
          <w:rFonts w:ascii="Arial" w:hAnsi="Arial" w:cs="Arial"/>
          <w:sz w:val="24"/>
          <w:lang w:val="en-US"/>
        </w:rPr>
        <w:fldChar w:fldCharType="separate"/>
      </w:r>
      <w:r w:rsidR="00D31568" w:rsidRPr="003B725D">
        <w:rPr>
          <w:rFonts w:ascii="Arial" w:hAnsi="Arial" w:cs="Arial"/>
          <w:sz w:val="24"/>
          <w:lang w:val="en-US"/>
        </w:rPr>
        <w:t>(Botosoa et al. 2008; Julien et al. 2017)</w:t>
      </w:r>
      <w:r w:rsidR="00355962" w:rsidRPr="00294F7D">
        <w:rPr>
          <w:rFonts w:ascii="Arial" w:hAnsi="Arial" w:cs="Arial"/>
          <w:sz w:val="24"/>
          <w:lang w:val="en-US"/>
        </w:rPr>
        <w:fldChar w:fldCharType="end"/>
      </w:r>
      <w:r w:rsidR="00DD5F73" w:rsidRPr="00294F7D">
        <w:rPr>
          <w:rFonts w:ascii="Arial" w:hAnsi="Arial" w:cs="Arial"/>
          <w:sz w:val="24"/>
          <w:lang w:val="en-US"/>
        </w:rPr>
        <w:t>.</w:t>
      </w:r>
    </w:p>
    <w:p w14:paraId="6386E82D" w14:textId="02818C71" w:rsidR="00D33A59" w:rsidRPr="003B725D" w:rsidRDefault="00457EF6" w:rsidP="003B725D">
      <w:pPr>
        <w:spacing w:line="480" w:lineRule="auto"/>
        <w:jc w:val="both"/>
        <w:rPr>
          <w:rFonts w:ascii="Arial" w:hAnsi="Arial" w:cs="Arial"/>
          <w:sz w:val="24"/>
          <w:lang w:val="en-US"/>
        </w:rPr>
      </w:pPr>
      <w:r w:rsidRPr="00294F7D">
        <w:rPr>
          <w:rFonts w:ascii="Arial" w:hAnsi="Arial" w:cs="Arial"/>
          <w:sz w:val="24"/>
          <w:lang w:val="en-US"/>
        </w:rPr>
        <w:t>In t</w:t>
      </w:r>
      <w:r w:rsidR="001F7F97" w:rsidRPr="00294F7D">
        <w:rPr>
          <w:rFonts w:ascii="Arial" w:hAnsi="Arial" w:cs="Arial"/>
          <w:sz w:val="24"/>
          <w:lang w:val="en-US"/>
        </w:rPr>
        <w:t>h</w:t>
      </w:r>
      <w:r w:rsidRPr="00294F7D">
        <w:rPr>
          <w:rFonts w:ascii="Arial" w:hAnsi="Arial" w:cs="Arial"/>
          <w:sz w:val="24"/>
          <w:lang w:val="en-US"/>
        </w:rPr>
        <w:t xml:space="preserve">e present study, </w:t>
      </w:r>
      <w:r w:rsidR="00B12A18" w:rsidRPr="00294F7D">
        <w:rPr>
          <w:rFonts w:ascii="Arial" w:hAnsi="Arial" w:cs="Arial"/>
          <w:sz w:val="24"/>
          <w:lang w:val="en-US"/>
        </w:rPr>
        <w:t>PS</w:t>
      </w:r>
      <w:r w:rsidR="00086469" w:rsidRPr="00294F7D">
        <w:rPr>
          <w:rFonts w:ascii="Arial" w:hAnsi="Arial" w:cs="Arial"/>
          <w:sz w:val="24"/>
          <w:lang w:val="en-US"/>
        </w:rPr>
        <w:t xml:space="preserve">IEs associated with two </w:t>
      </w:r>
      <w:r w:rsidR="00F44E7B" w:rsidRPr="00294F7D">
        <w:rPr>
          <w:rFonts w:ascii="Arial" w:hAnsi="Arial" w:cs="Arial"/>
          <w:sz w:val="24"/>
          <w:lang w:val="en-US"/>
        </w:rPr>
        <w:t>abiotic degrad</w:t>
      </w:r>
      <w:r w:rsidR="00086469" w:rsidRPr="00294F7D">
        <w:rPr>
          <w:rFonts w:ascii="Arial" w:hAnsi="Arial" w:cs="Arial"/>
          <w:sz w:val="24"/>
          <w:lang w:val="en-US"/>
        </w:rPr>
        <w:t xml:space="preserve">ation </w:t>
      </w:r>
      <w:r w:rsidR="00FE443B" w:rsidRPr="00294F7D">
        <w:rPr>
          <w:rFonts w:ascii="Arial" w:hAnsi="Arial" w:cs="Arial"/>
          <w:sz w:val="24"/>
          <w:lang w:val="en-US"/>
        </w:rPr>
        <w:t>reactions</w:t>
      </w:r>
      <w:r w:rsidR="00086469" w:rsidRPr="00294F7D">
        <w:rPr>
          <w:rFonts w:ascii="Arial" w:hAnsi="Arial" w:cs="Arial"/>
          <w:sz w:val="24"/>
          <w:lang w:val="en-US"/>
        </w:rPr>
        <w:t xml:space="preserve"> (</w:t>
      </w:r>
      <w:r w:rsidR="00D7344E" w:rsidRPr="00294F7D">
        <w:rPr>
          <w:rFonts w:ascii="Arial" w:hAnsi="Arial" w:cs="Arial"/>
          <w:sz w:val="24"/>
          <w:lang w:val="en-US"/>
        </w:rPr>
        <w:t xml:space="preserve">oxidation </w:t>
      </w:r>
      <w:r w:rsidR="00D7344E">
        <w:rPr>
          <w:rFonts w:ascii="Arial" w:hAnsi="Arial" w:cs="Arial"/>
          <w:sz w:val="24"/>
          <w:lang w:val="en-US"/>
        </w:rPr>
        <w:t xml:space="preserve">and </w:t>
      </w:r>
      <w:r w:rsidR="00086469" w:rsidRPr="00294F7D">
        <w:rPr>
          <w:rFonts w:ascii="Arial" w:hAnsi="Arial" w:cs="Arial"/>
          <w:sz w:val="24"/>
          <w:lang w:val="en-US"/>
        </w:rPr>
        <w:t xml:space="preserve">acid hydrolysis) of MTBE were </w:t>
      </w:r>
      <w:r w:rsidR="00DE349E" w:rsidRPr="00294F7D">
        <w:rPr>
          <w:rFonts w:ascii="Arial" w:hAnsi="Arial" w:cs="Arial"/>
          <w:sz w:val="24"/>
          <w:lang w:val="en-US"/>
        </w:rPr>
        <w:t>measured.</w:t>
      </w:r>
      <w:r w:rsidR="0091322F" w:rsidRPr="00294F7D">
        <w:rPr>
          <w:rFonts w:ascii="Arial" w:hAnsi="Arial" w:cs="Arial"/>
          <w:sz w:val="24"/>
          <w:lang w:val="en-US"/>
        </w:rPr>
        <w:t xml:space="preserve"> </w:t>
      </w:r>
      <w:r w:rsidR="00C24CB1" w:rsidRPr="00294F7D">
        <w:rPr>
          <w:rFonts w:ascii="Arial" w:hAnsi="Arial" w:cs="Arial"/>
          <w:sz w:val="24"/>
          <w:lang w:val="en-US"/>
        </w:rPr>
        <w:t xml:space="preserve">These new data </w:t>
      </w:r>
      <w:r w:rsidR="00D7344E">
        <w:rPr>
          <w:rFonts w:ascii="Arial" w:hAnsi="Arial" w:cs="Arial"/>
          <w:sz w:val="24"/>
          <w:lang w:val="en-US"/>
        </w:rPr>
        <w:t>strengthen our</w:t>
      </w:r>
      <w:r w:rsidR="00FE443B" w:rsidRPr="00294F7D">
        <w:rPr>
          <w:rFonts w:ascii="Arial" w:hAnsi="Arial" w:cs="Arial"/>
          <w:sz w:val="24"/>
          <w:lang w:val="en-US"/>
        </w:rPr>
        <w:t xml:space="preserve"> fundamental understanding of these processes</w:t>
      </w:r>
      <w:r w:rsidR="00D7344E">
        <w:rPr>
          <w:rFonts w:ascii="Arial" w:hAnsi="Arial" w:cs="Arial"/>
          <w:sz w:val="24"/>
          <w:lang w:val="en-US"/>
        </w:rPr>
        <w:t xml:space="preserve"> by</w:t>
      </w:r>
      <w:r w:rsidR="00FE443B" w:rsidRPr="00294F7D">
        <w:rPr>
          <w:rFonts w:ascii="Arial" w:hAnsi="Arial" w:cs="Arial"/>
          <w:sz w:val="24"/>
          <w:lang w:val="en-US"/>
        </w:rPr>
        <w:t xml:space="preserve"> </w:t>
      </w:r>
      <w:r w:rsidR="001A3A5D" w:rsidRPr="00294F7D">
        <w:rPr>
          <w:rFonts w:ascii="Arial" w:hAnsi="Arial" w:cs="Arial"/>
          <w:sz w:val="24"/>
          <w:lang w:val="en-US"/>
        </w:rPr>
        <w:t>validat</w:t>
      </w:r>
      <w:r w:rsidR="00FE443B" w:rsidRPr="00294F7D">
        <w:rPr>
          <w:rFonts w:ascii="Arial" w:hAnsi="Arial" w:cs="Arial"/>
          <w:sz w:val="24"/>
          <w:lang w:val="en-US"/>
        </w:rPr>
        <w:t xml:space="preserve">ing </w:t>
      </w:r>
      <w:r w:rsidR="001A3A5D" w:rsidRPr="00294F7D">
        <w:rPr>
          <w:rFonts w:ascii="Arial" w:hAnsi="Arial" w:cs="Arial"/>
          <w:sz w:val="24"/>
          <w:lang w:val="en-US"/>
        </w:rPr>
        <w:t>the</w:t>
      </w:r>
      <w:r w:rsidR="00554817" w:rsidRPr="00294F7D">
        <w:rPr>
          <w:rFonts w:ascii="Arial" w:hAnsi="Arial" w:cs="Arial"/>
          <w:sz w:val="24"/>
          <w:lang w:val="en-US"/>
        </w:rPr>
        <w:t xml:space="preserve"> </w:t>
      </w:r>
      <w:r w:rsidR="00BC1C91" w:rsidRPr="00294F7D">
        <w:rPr>
          <w:rFonts w:ascii="Arial" w:hAnsi="Arial" w:cs="Arial"/>
          <w:sz w:val="24"/>
          <w:lang w:val="en-US"/>
        </w:rPr>
        <w:t xml:space="preserve">two different mechanisms previously </w:t>
      </w:r>
      <w:r w:rsidR="00D7344E">
        <w:rPr>
          <w:rFonts w:ascii="Arial" w:hAnsi="Arial" w:cs="Arial"/>
          <w:sz w:val="24"/>
          <w:lang w:val="en-US"/>
        </w:rPr>
        <w:t>proposed</w:t>
      </w:r>
      <w:r w:rsidR="00DA6118" w:rsidRPr="00294F7D">
        <w:rPr>
          <w:rFonts w:ascii="Arial" w:hAnsi="Arial" w:cs="Arial"/>
          <w:sz w:val="24"/>
          <w:lang w:val="en-US"/>
        </w:rPr>
        <w:t xml:space="preserve"> in </w:t>
      </w:r>
      <w:r w:rsidR="00D7344E">
        <w:rPr>
          <w:rFonts w:ascii="Arial" w:hAnsi="Arial" w:cs="Arial"/>
          <w:sz w:val="24"/>
          <w:lang w:val="en-US"/>
        </w:rPr>
        <w:t xml:space="preserve">the </w:t>
      </w:r>
      <w:r w:rsidR="00DA6118" w:rsidRPr="00294F7D">
        <w:rPr>
          <w:rFonts w:ascii="Arial" w:hAnsi="Arial" w:cs="Arial"/>
          <w:sz w:val="24"/>
          <w:lang w:val="en-US"/>
        </w:rPr>
        <w:t>literature</w:t>
      </w:r>
      <w:r w:rsidR="00AA387C" w:rsidRPr="00294F7D">
        <w:rPr>
          <w:rFonts w:ascii="Arial" w:hAnsi="Arial" w:cs="Arial"/>
          <w:sz w:val="24"/>
          <w:lang w:val="en-US"/>
        </w:rPr>
        <w:t xml:space="preserve"> </w:t>
      </w:r>
      <w:r w:rsidR="00B55EAB"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{"citationID":"pKpjDy72","properties":{"formattedCitation":"(Elsner et al. 2007)","plainCitation":"(Elsner et al. 2007)","noteIndex":0},"citationItems":[{"id":273,"uris":["http://zotero.org/users/4486764/items/YQ3QTBDE"],"uri":["http://zotero.org/users/4486764/items/YQ3QTBDE"],"itemData":{"id":273,"type":"article-journal","title":"Insight into Methyl tert-Butyl Ether (MTBE) Stable Isotope Fractionation from Abiotic Reference Experiments","container-title":"Environmental Science and Technology","page":"5693-5700","volume":"41","issue":"16","DOI":"10.1021/es070531o","ISSN":"0013-936X","title-short":"Insight into Methyl tert-Butyl Ether (MTBE) Stable Isotope Fractionation from Abiotic Reference Experiments","author":[{"family":"Elsner","given":"Martin"},{"family":"McKelvie","given":"Jennifer"},{"family":"Lacrampe Couloume","given":"Georges"},{"family":"Sherwood Lollar","given":"Barbara"}],"issued":{"date-parts":[["2007",8,1]]}}}],"schema":"https://github.com/citation-style-language/schema/raw/master/csl-citation.json"} </w:instrText>
      </w:r>
      <w:r w:rsidR="00B55EAB" w:rsidRPr="00294F7D">
        <w:rPr>
          <w:rFonts w:ascii="Arial" w:hAnsi="Arial" w:cs="Arial"/>
          <w:sz w:val="24"/>
          <w:lang w:val="en-US"/>
        </w:rPr>
        <w:fldChar w:fldCharType="separate"/>
      </w:r>
      <w:r w:rsidR="00D31568" w:rsidRPr="003B725D">
        <w:rPr>
          <w:rFonts w:ascii="Arial" w:hAnsi="Arial" w:cs="Arial"/>
          <w:sz w:val="24"/>
          <w:lang w:val="en-US"/>
        </w:rPr>
        <w:t>(Elsner et al. 2007)</w:t>
      </w:r>
      <w:r w:rsidR="00B55EAB" w:rsidRPr="00294F7D">
        <w:rPr>
          <w:rFonts w:ascii="Arial" w:hAnsi="Arial" w:cs="Arial"/>
          <w:sz w:val="24"/>
          <w:lang w:val="en-US"/>
        </w:rPr>
        <w:fldChar w:fldCharType="end"/>
      </w:r>
      <w:r w:rsidR="00AA387C" w:rsidRPr="00294F7D">
        <w:rPr>
          <w:rFonts w:ascii="Arial" w:hAnsi="Arial" w:cs="Arial"/>
          <w:sz w:val="24"/>
          <w:lang w:val="en-US"/>
        </w:rPr>
        <w:t>.</w:t>
      </w:r>
      <w:r w:rsidR="00B7673E" w:rsidRPr="00294F7D">
        <w:rPr>
          <w:rFonts w:ascii="Arial" w:hAnsi="Arial" w:cs="Arial"/>
          <w:sz w:val="24"/>
          <w:lang w:val="en-US"/>
        </w:rPr>
        <w:t xml:space="preserve"> </w:t>
      </w:r>
      <w:r w:rsidR="00E86938" w:rsidRPr="00294F7D">
        <w:rPr>
          <w:rFonts w:ascii="Arial" w:hAnsi="Arial" w:cs="Arial"/>
          <w:sz w:val="24"/>
          <w:lang w:val="en-US"/>
        </w:rPr>
        <w:t xml:space="preserve">A highlight </w:t>
      </w:r>
      <w:r w:rsidR="00C76FA7" w:rsidRPr="00294F7D">
        <w:rPr>
          <w:rFonts w:ascii="Arial" w:hAnsi="Arial" w:cs="Arial"/>
          <w:sz w:val="24"/>
          <w:lang w:val="en-US"/>
        </w:rPr>
        <w:t>of this study is the construc</w:t>
      </w:r>
      <w:r w:rsidR="00ED7BF0" w:rsidRPr="00294F7D">
        <w:rPr>
          <w:rFonts w:ascii="Arial" w:hAnsi="Arial" w:cs="Arial"/>
          <w:sz w:val="24"/>
          <w:lang w:val="en-US"/>
        </w:rPr>
        <w:t xml:space="preserve">tion of a model capable of predicting isotope </w:t>
      </w:r>
      <w:r w:rsidR="001B7F86" w:rsidRPr="00294F7D">
        <w:rPr>
          <w:rFonts w:ascii="Arial" w:hAnsi="Arial" w:cs="Arial"/>
          <w:sz w:val="24"/>
          <w:lang w:val="en-US"/>
        </w:rPr>
        <w:t>ratios of</w:t>
      </w:r>
      <w:r w:rsidR="00ED7BF0" w:rsidRPr="00294F7D">
        <w:rPr>
          <w:rFonts w:ascii="Arial" w:hAnsi="Arial" w:cs="Arial"/>
          <w:sz w:val="24"/>
          <w:lang w:val="en-US"/>
        </w:rPr>
        <w:t xml:space="preserve"> MTBE </w:t>
      </w:r>
      <w:r w:rsidR="001B7F86" w:rsidRPr="00294F7D">
        <w:rPr>
          <w:rFonts w:ascii="Arial" w:hAnsi="Arial" w:cs="Arial"/>
          <w:sz w:val="24"/>
          <w:lang w:val="en-US"/>
        </w:rPr>
        <w:t>carbon positions as a function of time during abiotic degradation (</w:t>
      </w:r>
      <w:r w:rsidR="002A52C8" w:rsidRPr="00294F7D">
        <w:rPr>
          <w:rFonts w:ascii="Arial" w:hAnsi="Arial" w:cs="Arial"/>
          <w:sz w:val="24"/>
          <w:lang w:val="en-US"/>
        </w:rPr>
        <w:t>here</w:t>
      </w:r>
      <w:r w:rsidR="00D7344E">
        <w:rPr>
          <w:rFonts w:ascii="Arial" w:hAnsi="Arial" w:cs="Arial"/>
          <w:sz w:val="24"/>
          <w:lang w:val="en-US"/>
        </w:rPr>
        <w:t>,</w:t>
      </w:r>
      <w:r w:rsidR="002A52C8" w:rsidRPr="00294F7D">
        <w:rPr>
          <w:rFonts w:ascii="Arial" w:hAnsi="Arial" w:cs="Arial"/>
          <w:sz w:val="24"/>
          <w:lang w:val="en-US"/>
        </w:rPr>
        <w:t xml:space="preserve"> </w:t>
      </w:r>
      <w:r w:rsidR="001B7F86" w:rsidRPr="00294F7D">
        <w:rPr>
          <w:rFonts w:ascii="Arial" w:hAnsi="Arial" w:cs="Arial"/>
          <w:sz w:val="24"/>
          <w:lang w:val="en-US"/>
        </w:rPr>
        <w:t>acid hydrolysis or oxidation).</w:t>
      </w:r>
      <w:r w:rsidR="001A7E66" w:rsidRPr="00294F7D">
        <w:rPr>
          <w:rFonts w:ascii="Arial" w:hAnsi="Arial" w:cs="Arial"/>
          <w:sz w:val="24"/>
          <w:lang w:val="en-US"/>
        </w:rPr>
        <w:t xml:space="preserve"> This new model requires the </w:t>
      </w:r>
      <w:r w:rsidR="004800D7" w:rsidRPr="00294F7D">
        <w:rPr>
          <w:rFonts w:ascii="Arial" w:hAnsi="Arial" w:cs="Arial"/>
          <w:sz w:val="24"/>
          <w:lang w:val="en-US"/>
        </w:rPr>
        <w:t xml:space="preserve">measurement of the </w:t>
      </w:r>
      <w:r w:rsidR="001A7E66" w:rsidRPr="00294F7D">
        <w:rPr>
          <w:rFonts w:ascii="Arial" w:hAnsi="Arial" w:cs="Arial"/>
          <w:sz w:val="24"/>
          <w:lang w:val="en-US"/>
        </w:rPr>
        <w:t xml:space="preserve">initial </w:t>
      </w:r>
      <w:r w:rsidR="001A7E66" w:rsidRPr="003B725D">
        <w:rPr>
          <w:rFonts w:ascii="Arial" w:hAnsi="Arial" w:cs="Arial"/>
          <w:sz w:val="24"/>
          <w:vertAlign w:val="superscript"/>
          <w:lang w:val="en-US"/>
        </w:rPr>
        <w:t>13</w:t>
      </w:r>
      <w:r w:rsidR="001A7E66" w:rsidRPr="00294F7D">
        <w:rPr>
          <w:rFonts w:ascii="Arial" w:hAnsi="Arial" w:cs="Arial"/>
          <w:sz w:val="24"/>
          <w:lang w:val="en-US"/>
        </w:rPr>
        <w:t>C distribution in MTBE and the PSIEs measured in this article</w:t>
      </w:r>
      <w:r w:rsidR="005E2077" w:rsidRPr="00294F7D">
        <w:rPr>
          <w:rFonts w:ascii="Arial" w:hAnsi="Arial" w:cs="Arial"/>
          <w:sz w:val="24"/>
          <w:lang w:val="en-US"/>
        </w:rPr>
        <w:t xml:space="preserve"> (see blue boxes in Appendix A)</w:t>
      </w:r>
      <w:r w:rsidR="001A7E66" w:rsidRPr="00294F7D">
        <w:rPr>
          <w:rFonts w:ascii="Arial" w:hAnsi="Arial" w:cs="Arial"/>
          <w:sz w:val="24"/>
          <w:lang w:val="en-US"/>
        </w:rPr>
        <w:t>.</w:t>
      </w:r>
      <w:r w:rsidR="005E2077" w:rsidRPr="00294F7D">
        <w:rPr>
          <w:rFonts w:ascii="Arial" w:hAnsi="Arial" w:cs="Arial"/>
          <w:sz w:val="24"/>
          <w:lang w:val="en-US"/>
        </w:rPr>
        <w:t xml:space="preserve"> </w:t>
      </w:r>
      <w:r w:rsidR="006672CF" w:rsidRPr="00294F7D">
        <w:rPr>
          <w:rFonts w:ascii="Arial" w:hAnsi="Arial" w:cs="Arial"/>
          <w:sz w:val="24"/>
          <w:lang w:val="en-US"/>
        </w:rPr>
        <w:t>The initial MTBE concentration, the degradation half time and the duration of reaction can be adjusted in the Excel worksheet.</w:t>
      </w:r>
      <w:r w:rsidR="00BB1001" w:rsidRPr="00294F7D">
        <w:rPr>
          <w:rFonts w:ascii="Arial" w:hAnsi="Arial" w:cs="Arial"/>
          <w:sz w:val="24"/>
          <w:lang w:val="en-US"/>
        </w:rPr>
        <w:t xml:space="preserve"> Figure </w:t>
      </w:r>
      <w:r w:rsidR="00366198" w:rsidRPr="00294F7D">
        <w:rPr>
          <w:rFonts w:ascii="Arial" w:hAnsi="Arial" w:cs="Arial"/>
          <w:sz w:val="24"/>
          <w:lang w:val="en-US"/>
        </w:rPr>
        <w:t>3</w:t>
      </w:r>
      <w:r w:rsidR="00BB1001" w:rsidRPr="00294F7D">
        <w:rPr>
          <w:rFonts w:ascii="Arial" w:hAnsi="Arial" w:cs="Arial"/>
          <w:sz w:val="24"/>
          <w:lang w:val="en-US"/>
        </w:rPr>
        <w:t xml:space="preserve"> presents the evolution of </w:t>
      </w:r>
      <w:r w:rsidR="00BB1001" w:rsidRPr="003B725D">
        <w:rPr>
          <w:rFonts w:ascii="Symbol" w:hAnsi="Symbol" w:cs="Arial"/>
          <w:sz w:val="24"/>
          <w:lang w:val="en-US"/>
        </w:rPr>
        <w:t></w:t>
      </w:r>
      <w:r w:rsidR="00BB1001" w:rsidRPr="003B725D">
        <w:rPr>
          <w:rFonts w:ascii="Arial" w:hAnsi="Arial" w:cs="Arial"/>
          <w:sz w:val="24"/>
          <w:vertAlign w:val="superscript"/>
          <w:lang w:val="en-US"/>
        </w:rPr>
        <w:t>13</w:t>
      </w:r>
      <w:r w:rsidR="00BB1001" w:rsidRPr="00294F7D">
        <w:rPr>
          <w:rFonts w:ascii="Arial" w:hAnsi="Arial" w:cs="Arial"/>
          <w:sz w:val="24"/>
          <w:lang w:val="en-US"/>
        </w:rPr>
        <w:t>C on both degraded MTBE and formed TBA carbon positions.</w:t>
      </w:r>
      <w:r w:rsidR="00261804" w:rsidRPr="00294F7D">
        <w:rPr>
          <w:rFonts w:ascii="Arial" w:hAnsi="Arial" w:cs="Arial"/>
          <w:sz w:val="24"/>
          <w:lang w:val="en-US"/>
        </w:rPr>
        <w:t xml:space="preserve"> The development of this model </w:t>
      </w:r>
      <w:r w:rsidR="00E86938" w:rsidRPr="00294F7D">
        <w:rPr>
          <w:rFonts w:ascii="Arial" w:hAnsi="Arial" w:cs="Arial"/>
          <w:sz w:val="24"/>
          <w:lang w:val="en-US"/>
        </w:rPr>
        <w:t xml:space="preserve">can </w:t>
      </w:r>
      <w:r w:rsidR="00261804" w:rsidRPr="00294F7D">
        <w:rPr>
          <w:rFonts w:ascii="Arial" w:hAnsi="Arial" w:cs="Arial"/>
          <w:sz w:val="24"/>
          <w:lang w:val="en-US"/>
        </w:rPr>
        <w:t xml:space="preserve">help predicting the isotope changes in MTBE along a contaminant plume of gasoline in </w:t>
      </w:r>
      <w:r w:rsidR="00261804" w:rsidRPr="00294F7D">
        <w:rPr>
          <w:rFonts w:ascii="Arial" w:hAnsi="Arial" w:cs="Arial"/>
          <w:sz w:val="24"/>
          <w:lang w:val="en-US"/>
        </w:rPr>
        <w:lastRenderedPageBreak/>
        <w:t>groundwater or soil</w:t>
      </w:r>
      <w:r w:rsidR="00E86938" w:rsidRPr="00294F7D">
        <w:rPr>
          <w:rFonts w:ascii="Arial" w:hAnsi="Arial" w:cs="Arial"/>
          <w:sz w:val="24"/>
          <w:lang w:val="en-US"/>
        </w:rPr>
        <w:t xml:space="preserve"> using the 3-dimensional transport code BIOSCREEN-AT-ISO (Höhener et al. 2017).</w:t>
      </w:r>
    </w:p>
    <w:p w14:paraId="05A5D7D4" w14:textId="081CAD12" w:rsidR="00B830E5" w:rsidRPr="00294F7D" w:rsidRDefault="00B830E5" w:rsidP="00C339BB">
      <w:pPr>
        <w:pStyle w:val="ListParagraph"/>
        <w:numPr>
          <w:ilvl w:val="0"/>
          <w:numId w:val="1"/>
        </w:numPr>
        <w:spacing w:line="480" w:lineRule="auto"/>
        <w:jc w:val="both"/>
        <w:rPr>
          <w:rFonts w:ascii="Arial" w:hAnsi="Arial" w:cs="Arial"/>
          <w:b/>
          <w:sz w:val="24"/>
          <w:lang w:val="en-US"/>
        </w:rPr>
      </w:pPr>
      <w:r w:rsidRPr="00294F7D">
        <w:rPr>
          <w:rFonts w:ascii="Arial" w:hAnsi="Arial" w:cs="Arial"/>
          <w:b/>
          <w:sz w:val="24"/>
          <w:lang w:val="en-US"/>
        </w:rPr>
        <w:t>Conclusions</w:t>
      </w:r>
    </w:p>
    <w:p w14:paraId="2E9B86A6" w14:textId="6F1EB902" w:rsidR="001E0687" w:rsidRPr="00294F7D" w:rsidRDefault="002E67DA" w:rsidP="00C339BB">
      <w:pPr>
        <w:spacing w:line="480" w:lineRule="auto"/>
        <w:ind w:firstLine="360"/>
        <w:jc w:val="both"/>
        <w:rPr>
          <w:rFonts w:ascii="Arial" w:hAnsi="Arial" w:cs="Arial"/>
          <w:sz w:val="24"/>
          <w:lang w:val="en-US"/>
        </w:rPr>
      </w:pPr>
      <w:r w:rsidRPr="00294F7D">
        <w:rPr>
          <w:rFonts w:ascii="Arial" w:hAnsi="Arial" w:cs="Arial"/>
          <w:sz w:val="24"/>
          <w:lang w:val="en-US"/>
        </w:rPr>
        <w:t>PSIA</w:t>
      </w:r>
      <w:r w:rsidR="00A97E14" w:rsidRPr="00294F7D">
        <w:rPr>
          <w:rFonts w:ascii="Arial" w:hAnsi="Arial" w:cs="Arial"/>
          <w:sz w:val="24"/>
          <w:lang w:val="en-US"/>
        </w:rPr>
        <w:t xml:space="preserve"> </w:t>
      </w:r>
      <w:r w:rsidR="007C5569" w:rsidRPr="00294F7D">
        <w:rPr>
          <w:rFonts w:ascii="Arial" w:hAnsi="Arial" w:cs="Arial"/>
          <w:sz w:val="24"/>
          <w:lang w:val="en-US"/>
        </w:rPr>
        <w:t xml:space="preserve">performed using </w:t>
      </w:r>
      <w:r w:rsidR="00006813" w:rsidRPr="00294F7D">
        <w:rPr>
          <w:rFonts w:ascii="Arial" w:hAnsi="Arial" w:cs="Arial"/>
          <w:sz w:val="24"/>
          <w:lang w:val="en-US"/>
        </w:rPr>
        <w:t>irm-</w:t>
      </w:r>
      <w:r w:rsidR="007C5569" w:rsidRPr="00294F7D">
        <w:rPr>
          <w:rFonts w:ascii="Arial" w:hAnsi="Arial" w:cs="Arial"/>
          <w:sz w:val="24"/>
          <w:vertAlign w:val="superscript"/>
          <w:lang w:val="en-US"/>
        </w:rPr>
        <w:t>13</w:t>
      </w:r>
      <w:r w:rsidR="007C5569" w:rsidRPr="00294F7D">
        <w:rPr>
          <w:rFonts w:ascii="Arial" w:hAnsi="Arial" w:cs="Arial"/>
          <w:sz w:val="24"/>
          <w:lang w:val="en-US"/>
        </w:rPr>
        <w:t xml:space="preserve">C </w:t>
      </w:r>
      <w:r w:rsidR="00A97E14" w:rsidRPr="00294F7D">
        <w:rPr>
          <w:rFonts w:ascii="Arial" w:hAnsi="Arial" w:cs="Arial"/>
          <w:sz w:val="24"/>
          <w:lang w:val="en-US"/>
        </w:rPr>
        <w:t>NMR</w:t>
      </w:r>
      <w:r w:rsidR="007C5569" w:rsidRPr="00294F7D">
        <w:rPr>
          <w:rFonts w:ascii="Arial" w:hAnsi="Arial" w:cs="Arial"/>
          <w:sz w:val="24"/>
          <w:lang w:val="en-US"/>
        </w:rPr>
        <w:t xml:space="preserve"> is still considered as</w:t>
      </w:r>
      <w:r w:rsidR="00A97E14" w:rsidRPr="00294F7D">
        <w:rPr>
          <w:rFonts w:ascii="Arial" w:hAnsi="Arial" w:cs="Arial"/>
          <w:sz w:val="24"/>
          <w:lang w:val="en-US"/>
        </w:rPr>
        <w:t xml:space="preserve"> difficult</w:t>
      </w:r>
      <w:r w:rsidR="007C5569" w:rsidRPr="00294F7D">
        <w:rPr>
          <w:rFonts w:ascii="Arial" w:hAnsi="Arial" w:cs="Arial"/>
          <w:sz w:val="24"/>
          <w:lang w:val="en-US"/>
        </w:rPr>
        <w:t xml:space="preserve"> to </w:t>
      </w:r>
      <w:r w:rsidR="00006813" w:rsidRPr="00294F7D">
        <w:rPr>
          <w:rFonts w:ascii="Arial" w:hAnsi="Arial" w:cs="Arial"/>
          <w:sz w:val="24"/>
          <w:lang w:val="en-US"/>
        </w:rPr>
        <w:t xml:space="preserve">apply </w:t>
      </w:r>
      <w:r w:rsidR="00A97E14" w:rsidRPr="00294F7D">
        <w:rPr>
          <w:rFonts w:ascii="Arial" w:hAnsi="Arial" w:cs="Arial"/>
          <w:sz w:val="24"/>
          <w:lang w:val="en-US"/>
        </w:rPr>
        <w:t>for field investigations</w:t>
      </w:r>
      <w:r w:rsidR="007C5569" w:rsidRPr="00294F7D">
        <w:rPr>
          <w:rFonts w:ascii="Arial" w:hAnsi="Arial" w:cs="Arial"/>
          <w:sz w:val="24"/>
          <w:lang w:val="en-US"/>
        </w:rPr>
        <w:t xml:space="preserve"> because of the amount of</w:t>
      </w:r>
      <w:r w:rsidR="00147913" w:rsidRPr="00294F7D">
        <w:rPr>
          <w:rFonts w:ascii="Arial" w:hAnsi="Arial" w:cs="Arial"/>
          <w:sz w:val="24"/>
          <w:lang w:val="en-US"/>
        </w:rPr>
        <w:t xml:space="preserve"> sample needed for each analysis</w:t>
      </w:r>
      <w:r w:rsidR="007C5569" w:rsidRPr="00294F7D">
        <w:rPr>
          <w:rFonts w:ascii="Arial" w:hAnsi="Arial" w:cs="Arial"/>
          <w:sz w:val="24"/>
          <w:lang w:val="en-US"/>
        </w:rPr>
        <w:t xml:space="preserve">. </w:t>
      </w:r>
      <w:r w:rsidR="00D7344E">
        <w:rPr>
          <w:rFonts w:ascii="Arial" w:hAnsi="Arial" w:cs="Arial"/>
          <w:sz w:val="24"/>
          <w:lang w:val="en-US"/>
        </w:rPr>
        <w:t xml:space="preserve">However, it has recently </w:t>
      </w:r>
      <w:r w:rsidR="00384A2D" w:rsidRPr="00294F7D">
        <w:rPr>
          <w:rFonts w:ascii="Arial" w:hAnsi="Arial" w:cs="Arial"/>
          <w:sz w:val="24"/>
          <w:lang w:val="en-US"/>
        </w:rPr>
        <w:t xml:space="preserve">been shown that PSIA by NMR </w:t>
      </w:r>
      <w:r w:rsidR="00D7344E">
        <w:rPr>
          <w:rFonts w:ascii="Arial" w:hAnsi="Arial" w:cs="Arial"/>
          <w:sz w:val="24"/>
          <w:lang w:val="en-US"/>
        </w:rPr>
        <w:t>can</w:t>
      </w:r>
      <w:r w:rsidR="00D7344E" w:rsidRPr="00294F7D">
        <w:rPr>
          <w:rFonts w:ascii="Arial" w:hAnsi="Arial" w:cs="Arial"/>
          <w:sz w:val="24"/>
          <w:lang w:val="en-US"/>
        </w:rPr>
        <w:t xml:space="preserve"> </w:t>
      </w:r>
      <w:r w:rsidR="00384A2D" w:rsidRPr="00294F7D">
        <w:rPr>
          <w:rFonts w:ascii="Arial" w:hAnsi="Arial" w:cs="Arial"/>
          <w:sz w:val="24"/>
          <w:lang w:val="en-US"/>
        </w:rPr>
        <w:t>be performed with less than 50 mg</w:t>
      </w:r>
      <w:r w:rsidR="00623FDC">
        <w:rPr>
          <w:rFonts w:ascii="Arial" w:hAnsi="Arial" w:cs="Arial"/>
          <w:sz w:val="24"/>
          <w:lang w:val="en-US"/>
        </w:rPr>
        <w:t>,</w:t>
      </w:r>
      <w:r w:rsidR="00384A2D" w:rsidRPr="00294F7D">
        <w:rPr>
          <w:rFonts w:ascii="Arial" w:hAnsi="Arial" w:cs="Arial"/>
          <w:sz w:val="24"/>
          <w:lang w:val="en-US"/>
        </w:rPr>
        <w:t xml:space="preserve"> and </w:t>
      </w:r>
      <w:r w:rsidR="00D7344E">
        <w:rPr>
          <w:rFonts w:ascii="Arial" w:hAnsi="Arial" w:cs="Arial"/>
          <w:sz w:val="24"/>
          <w:lang w:val="en-US"/>
        </w:rPr>
        <w:t xml:space="preserve">analysis of samples </w:t>
      </w:r>
      <w:r w:rsidR="00384A2D" w:rsidRPr="00294F7D">
        <w:rPr>
          <w:rFonts w:ascii="Arial" w:hAnsi="Arial" w:cs="Arial"/>
          <w:sz w:val="24"/>
          <w:lang w:val="en-US"/>
        </w:rPr>
        <w:t xml:space="preserve">of the order of 10 mg </w:t>
      </w:r>
      <w:r w:rsidR="00D7344E">
        <w:rPr>
          <w:rFonts w:ascii="Arial" w:hAnsi="Arial" w:cs="Arial"/>
          <w:sz w:val="24"/>
          <w:lang w:val="en-US"/>
        </w:rPr>
        <w:t xml:space="preserve">is </w:t>
      </w:r>
      <w:r w:rsidR="00384A2D" w:rsidRPr="00294F7D">
        <w:rPr>
          <w:rFonts w:ascii="Arial" w:hAnsi="Arial" w:cs="Arial"/>
          <w:sz w:val="24"/>
          <w:lang w:val="en-US"/>
        </w:rPr>
        <w:t>in advanced development</w:t>
      </w:r>
      <w:r w:rsidR="00C5319C" w:rsidRPr="00294F7D">
        <w:rPr>
          <w:rFonts w:ascii="Arial" w:hAnsi="Arial" w:cs="Arial"/>
          <w:sz w:val="24"/>
          <w:lang w:val="en-US"/>
        </w:rPr>
        <w:t xml:space="preserve"> </w:t>
      </w:r>
      <w:r w:rsidR="00C5319C" w:rsidRPr="00294F7D">
        <w:rPr>
          <w:rFonts w:ascii="Arial" w:hAnsi="Arial" w:cs="Arial"/>
          <w:sz w:val="24"/>
          <w:lang w:val="en-US"/>
        </w:rPr>
        <w:fldChar w:fldCharType="begin"/>
      </w:r>
      <w:r w:rsidR="00C5319C" w:rsidRPr="00294F7D">
        <w:rPr>
          <w:rFonts w:ascii="Arial" w:hAnsi="Arial" w:cs="Arial"/>
          <w:sz w:val="24"/>
          <w:lang w:val="en-US"/>
        </w:rPr>
        <w:instrText xml:space="preserve"> ADDIN ZOTERO_ITEM CSL_CITATION {"citationID":"qTgmyOY7","properties":{"formattedCitation":"(Joubert et al. 2018)","plainCitation":"(Joubert et al. 2018)","noteIndex":0},"citationItems":[{"id":830,"uris":["http://zotero.org/users/4486764/items/7WYL5DBU"],"uri":["http://zotero.org/users/4486764/items/7WYL5DBU"],"itemData":{"id":830,"type":"article-journal","title":"Full Spectrum Isotopic 13C NMR Using Polarization Transfer for Position-Specific Isotope Analysis","container-title":"Analytical Chemistry","page":"8692-8699","volume":"90","issue":"14","source":"ACS Publications","abstract":"For the last ten years, quantitative isotope ratio monitoring 13C NMR (irm-13C NMR) has been successfully tested and proven as an efficient tool for the determination of position-specific 13C/12C ratios. Several applications in different domains have shown the interest in this technique. In the context of origin assignment, the possibility to track the distribution network of illicit drugs or cutting agents is of prime importance. However irm-13C NMR still suffers from a relative lack of sensitivity limiting its dissemination among control laboratories. Improvements were proposed to reduce experiment time by using the INEPT sequence (“Insensitive Nuclei Enhanced by Polarization Transfer”) based on polarization transfer from highly sensitive 1H to less sensitive 13C. Several applications based on the use of the one bond scalar coupling between 1H and 13C (1JCH) have shown the potential of this methodology in terms of short experimental duration. However, the isotopic information given by quaternary carbons was lost. The aim of this study is to extend this approach by using short- and long-range coupling (1JCH, 2JCH, and 3JCH) in order to have access to all 13C/12C position-specific ratios, i.e., acquisition of the full spectrum (FS-INEPT). It is shown that this innovative tool provides both sensitivity gain—thanks to the long-range polarization transfer—and appropriate repeatability. The relative isotopic profiles allowed the classification of two cutting agents, caffeine and paracetamol (acetaminophen), according to their origin, as it was previously observed with “classical” irm-13C NMR but consuming much less sample and/or reducing the experimental time.","DOI":"10.1021/acs.analchem.8b02139","ISSN":"0003-2700","journalAbbreviation":"Anal. Chem.","author":[{"family":"Joubert","given":"Valentin"},{"family":"Silvestre","given":"Virginie"},{"family":"Grand","given":"Mathilde"},{"family":"Loquet","given":"Denis"},{"family":"Ladroue","given":"Virginie"},{"family":"Besacier","given":"Fabrice"},{"family":"Akoka","given":"Serge"},{"family":"Remaud","given":"Gérald S."}],"issued":{"date-parts":[["2018",7,17]]}}}],"schema":"https://github.com/citation-style-language/schema/raw/master/csl-citation.json"} </w:instrText>
      </w:r>
      <w:r w:rsidR="00C5319C" w:rsidRPr="00294F7D">
        <w:rPr>
          <w:rFonts w:ascii="Arial" w:hAnsi="Arial" w:cs="Arial"/>
          <w:sz w:val="24"/>
          <w:lang w:val="en-US"/>
        </w:rPr>
        <w:fldChar w:fldCharType="separate"/>
      </w:r>
      <w:r w:rsidR="00C5319C" w:rsidRPr="003B725D">
        <w:rPr>
          <w:rFonts w:ascii="Arial" w:hAnsi="Arial" w:cs="Arial"/>
          <w:sz w:val="24"/>
          <w:lang w:val="en-US"/>
        </w:rPr>
        <w:t>(Joubert et al. 2018)</w:t>
      </w:r>
      <w:r w:rsidR="00C5319C" w:rsidRPr="00294F7D">
        <w:rPr>
          <w:rFonts w:ascii="Arial" w:hAnsi="Arial" w:cs="Arial"/>
          <w:sz w:val="24"/>
          <w:lang w:val="en-US"/>
        </w:rPr>
        <w:fldChar w:fldCharType="end"/>
      </w:r>
      <w:r w:rsidR="00384A2D" w:rsidRPr="00294F7D">
        <w:rPr>
          <w:rFonts w:ascii="Arial" w:hAnsi="Arial" w:cs="Arial"/>
          <w:sz w:val="24"/>
          <w:lang w:val="en-US"/>
        </w:rPr>
        <w:t xml:space="preserve">. </w:t>
      </w:r>
      <w:r w:rsidR="004E137B">
        <w:rPr>
          <w:rFonts w:ascii="Arial" w:hAnsi="Arial" w:cs="Arial"/>
          <w:sz w:val="24"/>
          <w:lang w:val="en-US"/>
        </w:rPr>
        <w:t>Hence</w:t>
      </w:r>
      <w:r w:rsidR="007C5569" w:rsidRPr="00294F7D">
        <w:rPr>
          <w:rFonts w:ascii="Arial" w:hAnsi="Arial" w:cs="Arial"/>
          <w:sz w:val="24"/>
          <w:lang w:val="en-US"/>
        </w:rPr>
        <w:t xml:space="preserve">, </w:t>
      </w:r>
      <w:r w:rsidR="0086021E" w:rsidRPr="00294F7D">
        <w:rPr>
          <w:rFonts w:ascii="Arial" w:hAnsi="Arial" w:cs="Arial"/>
          <w:sz w:val="24"/>
          <w:lang w:val="en-US"/>
        </w:rPr>
        <w:t xml:space="preserve">PSIA by </w:t>
      </w:r>
      <w:r w:rsidR="0086021E" w:rsidRPr="00294F7D">
        <w:rPr>
          <w:rFonts w:ascii="Arial" w:hAnsi="Arial" w:cs="Arial"/>
          <w:sz w:val="24"/>
          <w:vertAlign w:val="superscript"/>
          <w:lang w:val="en-US"/>
        </w:rPr>
        <w:t>13</w:t>
      </w:r>
      <w:r w:rsidR="0086021E" w:rsidRPr="00294F7D">
        <w:rPr>
          <w:rFonts w:ascii="Arial" w:hAnsi="Arial" w:cs="Arial"/>
          <w:sz w:val="24"/>
          <w:lang w:val="en-US"/>
        </w:rPr>
        <w:t>C NMR targeting TBA could be</w:t>
      </w:r>
      <w:r w:rsidR="007C5569" w:rsidRPr="00294F7D">
        <w:rPr>
          <w:rFonts w:ascii="Arial" w:hAnsi="Arial" w:cs="Arial"/>
          <w:sz w:val="24"/>
          <w:lang w:val="en-US"/>
        </w:rPr>
        <w:t xml:space="preserve"> an</w:t>
      </w:r>
      <w:r w:rsidR="00124277" w:rsidRPr="00294F7D">
        <w:rPr>
          <w:rFonts w:ascii="Arial" w:hAnsi="Arial" w:cs="Arial"/>
          <w:sz w:val="24"/>
          <w:lang w:val="en-US"/>
        </w:rPr>
        <w:t xml:space="preserve"> excellent</w:t>
      </w:r>
      <w:r w:rsidR="00A97E14" w:rsidRPr="00294F7D">
        <w:rPr>
          <w:rFonts w:ascii="Arial" w:hAnsi="Arial" w:cs="Arial"/>
          <w:sz w:val="24"/>
          <w:lang w:val="en-US"/>
        </w:rPr>
        <w:t xml:space="preserve"> tool</w:t>
      </w:r>
      <w:r w:rsidRPr="00294F7D">
        <w:rPr>
          <w:rFonts w:ascii="Arial" w:hAnsi="Arial" w:cs="Arial"/>
          <w:sz w:val="24"/>
          <w:lang w:val="en-US"/>
        </w:rPr>
        <w:t xml:space="preserve"> for mechanism elucidation</w:t>
      </w:r>
      <w:r w:rsidR="006D7F95" w:rsidRPr="00294F7D">
        <w:rPr>
          <w:rFonts w:ascii="Arial" w:hAnsi="Arial" w:cs="Arial"/>
          <w:sz w:val="24"/>
          <w:lang w:val="en-US"/>
        </w:rPr>
        <w:t xml:space="preserve"> and </w:t>
      </w:r>
      <w:r w:rsidR="00F64DBB" w:rsidRPr="00294F7D">
        <w:rPr>
          <w:rFonts w:ascii="Arial" w:hAnsi="Arial" w:cs="Arial"/>
          <w:sz w:val="24"/>
          <w:lang w:val="en-US"/>
        </w:rPr>
        <w:t>modeling</w:t>
      </w:r>
      <w:r w:rsidR="000B25BF" w:rsidRPr="00294F7D">
        <w:rPr>
          <w:rFonts w:ascii="Arial" w:hAnsi="Arial" w:cs="Arial"/>
          <w:sz w:val="24"/>
          <w:lang w:val="en-US"/>
        </w:rPr>
        <w:t xml:space="preserve"> </w:t>
      </w:r>
      <w:r w:rsidR="007C5569" w:rsidRPr="00294F7D">
        <w:rPr>
          <w:rFonts w:ascii="Arial" w:hAnsi="Arial" w:cs="Arial"/>
          <w:sz w:val="24"/>
          <w:lang w:val="en-US"/>
        </w:rPr>
        <w:t>of natural processes</w:t>
      </w:r>
      <w:r w:rsidR="00006813" w:rsidRPr="00294F7D">
        <w:rPr>
          <w:rFonts w:ascii="Arial" w:hAnsi="Arial" w:cs="Arial"/>
          <w:sz w:val="24"/>
          <w:lang w:val="en-US"/>
        </w:rPr>
        <w:t>,</w:t>
      </w:r>
      <w:r w:rsidR="007C5569" w:rsidRPr="00294F7D">
        <w:rPr>
          <w:rFonts w:ascii="Arial" w:hAnsi="Arial" w:cs="Arial"/>
          <w:sz w:val="24"/>
          <w:lang w:val="en-US"/>
        </w:rPr>
        <w:t xml:space="preserve"> such as environmental contaminant remediation.</w:t>
      </w:r>
      <w:r w:rsidR="00124277" w:rsidRPr="00294F7D">
        <w:rPr>
          <w:rFonts w:ascii="Arial" w:hAnsi="Arial" w:cs="Arial"/>
          <w:sz w:val="24"/>
          <w:lang w:val="en-US"/>
        </w:rPr>
        <w:t xml:space="preserve"> </w:t>
      </w:r>
      <w:r w:rsidR="007C5569" w:rsidRPr="00294F7D">
        <w:rPr>
          <w:rFonts w:ascii="Arial" w:hAnsi="Arial" w:cs="Arial"/>
          <w:sz w:val="24"/>
          <w:lang w:val="en-US"/>
        </w:rPr>
        <w:t xml:space="preserve">PSIA </w:t>
      </w:r>
      <w:r w:rsidR="00006813" w:rsidRPr="00294F7D">
        <w:rPr>
          <w:rFonts w:ascii="Arial" w:hAnsi="Arial" w:cs="Arial"/>
          <w:sz w:val="24"/>
          <w:lang w:val="en-US"/>
        </w:rPr>
        <w:t xml:space="preserve">is shown to </w:t>
      </w:r>
      <w:r w:rsidR="007C5569" w:rsidRPr="00294F7D">
        <w:rPr>
          <w:rFonts w:ascii="Arial" w:hAnsi="Arial" w:cs="Arial"/>
          <w:sz w:val="24"/>
          <w:lang w:val="en-US"/>
        </w:rPr>
        <w:t>give a</w:t>
      </w:r>
      <w:r w:rsidRPr="00294F7D">
        <w:rPr>
          <w:rFonts w:ascii="Arial" w:hAnsi="Arial" w:cs="Arial"/>
          <w:sz w:val="24"/>
          <w:lang w:val="en-US"/>
        </w:rPr>
        <w:t xml:space="preserve"> </w:t>
      </w:r>
      <w:r w:rsidR="003E6353" w:rsidRPr="00294F7D">
        <w:rPr>
          <w:rFonts w:ascii="Arial" w:hAnsi="Arial" w:cs="Arial"/>
          <w:sz w:val="24"/>
          <w:lang w:val="en-US"/>
        </w:rPr>
        <w:t xml:space="preserve">more detailed </w:t>
      </w:r>
      <w:r w:rsidR="00006813" w:rsidRPr="00294F7D">
        <w:rPr>
          <w:rFonts w:ascii="Arial" w:hAnsi="Arial" w:cs="Arial"/>
          <w:sz w:val="24"/>
          <w:lang w:val="en-US"/>
        </w:rPr>
        <w:t xml:space="preserve">picture </w:t>
      </w:r>
      <w:r w:rsidR="007C5569" w:rsidRPr="00294F7D">
        <w:rPr>
          <w:rFonts w:ascii="Arial" w:hAnsi="Arial" w:cs="Arial"/>
          <w:sz w:val="24"/>
          <w:lang w:val="en-US"/>
        </w:rPr>
        <w:t xml:space="preserve">of </w:t>
      </w:r>
      <w:r w:rsidR="00006813" w:rsidRPr="00294F7D">
        <w:rPr>
          <w:rFonts w:ascii="Arial" w:hAnsi="Arial" w:cs="Arial"/>
          <w:sz w:val="24"/>
          <w:lang w:val="en-US"/>
        </w:rPr>
        <w:t xml:space="preserve">the isotopic </w:t>
      </w:r>
      <w:r w:rsidR="003E6353" w:rsidRPr="00294F7D">
        <w:rPr>
          <w:rFonts w:ascii="Arial" w:hAnsi="Arial" w:cs="Arial"/>
          <w:sz w:val="24"/>
          <w:lang w:val="en-US"/>
        </w:rPr>
        <w:t xml:space="preserve">fractionation </w:t>
      </w:r>
      <w:r w:rsidR="00006813" w:rsidRPr="00294F7D">
        <w:rPr>
          <w:rFonts w:ascii="Arial" w:hAnsi="Arial" w:cs="Arial"/>
          <w:sz w:val="24"/>
          <w:lang w:val="en-US"/>
        </w:rPr>
        <w:t xml:space="preserve">during abiotic remediation </w:t>
      </w:r>
      <w:r w:rsidR="003E6353" w:rsidRPr="00294F7D">
        <w:rPr>
          <w:rFonts w:ascii="Arial" w:hAnsi="Arial" w:cs="Arial"/>
          <w:sz w:val="24"/>
          <w:lang w:val="en-US"/>
        </w:rPr>
        <w:t>process</w:t>
      </w:r>
      <w:r w:rsidR="00006813" w:rsidRPr="00294F7D">
        <w:rPr>
          <w:rFonts w:ascii="Arial" w:hAnsi="Arial" w:cs="Arial"/>
          <w:sz w:val="24"/>
          <w:lang w:val="en-US"/>
        </w:rPr>
        <w:t>es</w:t>
      </w:r>
      <w:r w:rsidR="003E6353" w:rsidRPr="00294F7D">
        <w:rPr>
          <w:rFonts w:ascii="Arial" w:hAnsi="Arial" w:cs="Arial"/>
          <w:sz w:val="24"/>
          <w:lang w:val="en-US"/>
        </w:rPr>
        <w:t>,</w:t>
      </w:r>
      <w:r w:rsidR="007C5569" w:rsidRPr="00294F7D">
        <w:rPr>
          <w:rFonts w:ascii="Arial" w:hAnsi="Arial" w:cs="Arial"/>
          <w:sz w:val="24"/>
          <w:lang w:val="en-US"/>
        </w:rPr>
        <w:t xml:space="preserve"> distinguishing which isotopomers are preferentially</w:t>
      </w:r>
      <w:r w:rsidR="00124277" w:rsidRPr="00294F7D">
        <w:rPr>
          <w:rFonts w:ascii="Arial" w:hAnsi="Arial" w:cs="Arial"/>
          <w:sz w:val="24"/>
          <w:lang w:val="en-US"/>
        </w:rPr>
        <w:t xml:space="preserve"> involved in the </w:t>
      </w:r>
      <w:r w:rsidR="00006813" w:rsidRPr="00294F7D">
        <w:rPr>
          <w:rFonts w:ascii="Arial" w:hAnsi="Arial" w:cs="Arial"/>
          <w:sz w:val="24"/>
          <w:lang w:val="en-US"/>
        </w:rPr>
        <w:t xml:space="preserve">reaction </w:t>
      </w:r>
      <w:r w:rsidR="00124277" w:rsidRPr="00294F7D">
        <w:rPr>
          <w:rFonts w:ascii="Arial" w:hAnsi="Arial" w:cs="Arial"/>
          <w:sz w:val="24"/>
          <w:lang w:val="en-US"/>
        </w:rPr>
        <w:t>system</w:t>
      </w:r>
      <w:r w:rsidR="007C5569" w:rsidRPr="00294F7D">
        <w:rPr>
          <w:rFonts w:ascii="Arial" w:hAnsi="Arial" w:cs="Arial"/>
          <w:sz w:val="24"/>
          <w:lang w:val="en-US"/>
        </w:rPr>
        <w:t>.</w:t>
      </w:r>
      <w:r w:rsidR="00614CB0" w:rsidRPr="00294F7D">
        <w:rPr>
          <w:rFonts w:ascii="Arial" w:hAnsi="Arial" w:cs="Arial"/>
          <w:sz w:val="24"/>
          <w:lang w:val="en-US"/>
        </w:rPr>
        <w:t xml:space="preserve"> The determination of position-specific isotopic composition</w:t>
      </w:r>
      <w:r w:rsidR="00124277" w:rsidRPr="00294F7D">
        <w:rPr>
          <w:rFonts w:ascii="Arial" w:hAnsi="Arial" w:cs="Arial"/>
          <w:sz w:val="24"/>
          <w:lang w:val="en-US"/>
        </w:rPr>
        <w:t xml:space="preserve"> </w:t>
      </w:r>
      <w:r w:rsidR="004A0865" w:rsidRPr="00294F7D">
        <w:rPr>
          <w:rFonts w:ascii="Arial" w:hAnsi="Arial" w:cs="Arial"/>
          <w:sz w:val="24"/>
          <w:lang w:val="en-US"/>
        </w:rPr>
        <w:t>provides</w:t>
      </w:r>
      <w:r w:rsidR="00124277" w:rsidRPr="00294F7D">
        <w:rPr>
          <w:rFonts w:ascii="Arial" w:hAnsi="Arial" w:cs="Arial"/>
          <w:sz w:val="24"/>
          <w:lang w:val="en-US"/>
        </w:rPr>
        <w:t xml:space="preserve"> a</w:t>
      </w:r>
      <w:r w:rsidR="00614CB0" w:rsidRPr="00294F7D">
        <w:rPr>
          <w:rFonts w:ascii="Arial" w:hAnsi="Arial" w:cs="Arial"/>
          <w:sz w:val="24"/>
          <w:lang w:val="en-US"/>
        </w:rPr>
        <w:t xml:space="preserve"> more </w:t>
      </w:r>
      <w:r w:rsidR="00623FDC">
        <w:rPr>
          <w:rFonts w:ascii="Arial" w:hAnsi="Arial" w:cs="Arial"/>
          <w:sz w:val="24"/>
          <w:lang w:val="en-US"/>
        </w:rPr>
        <w:t>detailed</w:t>
      </w:r>
      <w:r w:rsidR="00623FDC" w:rsidRPr="00294F7D">
        <w:rPr>
          <w:rFonts w:ascii="Arial" w:hAnsi="Arial" w:cs="Arial"/>
          <w:sz w:val="24"/>
          <w:lang w:val="en-US"/>
        </w:rPr>
        <w:t xml:space="preserve"> </w:t>
      </w:r>
      <w:r w:rsidR="00614CB0" w:rsidRPr="00294F7D">
        <w:rPr>
          <w:rFonts w:ascii="Arial" w:hAnsi="Arial" w:cs="Arial"/>
          <w:sz w:val="24"/>
          <w:lang w:val="en-US"/>
        </w:rPr>
        <w:t>dataset</w:t>
      </w:r>
      <w:r w:rsidR="004A0865" w:rsidRPr="00294F7D">
        <w:rPr>
          <w:rFonts w:ascii="Arial" w:hAnsi="Arial" w:cs="Arial"/>
          <w:sz w:val="24"/>
          <w:lang w:val="en-US"/>
        </w:rPr>
        <w:t>,</w:t>
      </w:r>
      <w:r w:rsidR="00614CB0" w:rsidRPr="00294F7D">
        <w:rPr>
          <w:rFonts w:ascii="Arial" w:hAnsi="Arial" w:cs="Arial"/>
          <w:sz w:val="24"/>
          <w:lang w:val="en-US"/>
        </w:rPr>
        <w:t xml:space="preserve"> </w:t>
      </w:r>
      <w:r w:rsidR="00623FDC">
        <w:rPr>
          <w:rFonts w:ascii="Arial" w:hAnsi="Arial" w:cs="Arial"/>
          <w:sz w:val="24"/>
          <w:lang w:val="en-US"/>
        </w:rPr>
        <w:t xml:space="preserve">crucially, one that indicates which mechanism of reaction was involved in the degradation. Thus, it can act as a </w:t>
      </w:r>
      <w:r w:rsidR="00614CB0" w:rsidRPr="00294F7D">
        <w:rPr>
          <w:rFonts w:ascii="Arial" w:hAnsi="Arial" w:cs="Arial"/>
          <w:sz w:val="24"/>
          <w:lang w:val="en-US"/>
        </w:rPr>
        <w:t>useful</w:t>
      </w:r>
      <w:r w:rsidR="003E6353" w:rsidRPr="00294F7D">
        <w:rPr>
          <w:rFonts w:ascii="Arial" w:hAnsi="Arial" w:cs="Arial"/>
          <w:sz w:val="24"/>
          <w:lang w:val="en-US"/>
        </w:rPr>
        <w:t xml:space="preserve"> indicator of</w:t>
      </w:r>
      <w:r w:rsidR="00614CB0" w:rsidRPr="00294F7D">
        <w:rPr>
          <w:rFonts w:ascii="Arial" w:hAnsi="Arial" w:cs="Arial"/>
          <w:sz w:val="24"/>
          <w:lang w:val="en-US"/>
        </w:rPr>
        <w:t xml:space="preserve"> </w:t>
      </w:r>
      <w:r w:rsidR="004A0865" w:rsidRPr="00294F7D">
        <w:rPr>
          <w:rFonts w:ascii="Arial" w:hAnsi="Arial" w:cs="Arial"/>
          <w:sz w:val="24"/>
          <w:lang w:val="en-US"/>
        </w:rPr>
        <w:t xml:space="preserve">which remediation processes may be dominant </w:t>
      </w:r>
      <w:r w:rsidR="006376F9" w:rsidRPr="00294F7D">
        <w:rPr>
          <w:rFonts w:ascii="Arial" w:hAnsi="Arial" w:cs="Arial"/>
          <w:sz w:val="24"/>
          <w:lang w:val="en-US"/>
        </w:rPr>
        <w:t xml:space="preserve">during the remediation of an </w:t>
      </w:r>
      <w:r w:rsidR="00614CB0" w:rsidRPr="00294F7D">
        <w:rPr>
          <w:rFonts w:ascii="Arial" w:hAnsi="Arial" w:cs="Arial"/>
          <w:sz w:val="24"/>
          <w:lang w:val="en-US"/>
        </w:rPr>
        <w:t>organic pollutant</w:t>
      </w:r>
      <w:r w:rsidR="006376F9" w:rsidRPr="00294F7D">
        <w:rPr>
          <w:rFonts w:ascii="Arial" w:hAnsi="Arial" w:cs="Arial"/>
          <w:sz w:val="24"/>
          <w:lang w:val="en-US"/>
        </w:rPr>
        <w:t>,</w:t>
      </w:r>
      <w:r w:rsidR="00124277" w:rsidRPr="00294F7D">
        <w:rPr>
          <w:rFonts w:ascii="Arial" w:hAnsi="Arial" w:cs="Arial"/>
          <w:sz w:val="24"/>
          <w:lang w:val="en-US"/>
        </w:rPr>
        <w:t xml:space="preserve"> </w:t>
      </w:r>
      <w:r w:rsidR="00512E9C" w:rsidRPr="00294F7D">
        <w:rPr>
          <w:rFonts w:ascii="Arial" w:hAnsi="Arial" w:cs="Arial"/>
          <w:sz w:val="24"/>
          <w:lang w:val="en-US"/>
        </w:rPr>
        <w:t>such as</w:t>
      </w:r>
      <w:r w:rsidR="00E50DA9" w:rsidRPr="00294F7D">
        <w:rPr>
          <w:rFonts w:ascii="Arial" w:hAnsi="Arial" w:cs="Arial"/>
          <w:sz w:val="24"/>
          <w:lang w:val="en-US"/>
        </w:rPr>
        <w:t xml:space="preserve"> </w:t>
      </w:r>
      <w:r w:rsidR="00124277" w:rsidRPr="00294F7D">
        <w:rPr>
          <w:rFonts w:ascii="Arial" w:hAnsi="Arial" w:cs="Arial"/>
          <w:sz w:val="24"/>
          <w:lang w:val="en-US"/>
        </w:rPr>
        <w:t>MTBE.</w:t>
      </w:r>
      <w:r w:rsidR="00B92241" w:rsidRPr="00294F7D">
        <w:rPr>
          <w:rFonts w:ascii="Arial" w:hAnsi="Arial" w:cs="Arial"/>
          <w:sz w:val="24"/>
          <w:lang w:val="en-US"/>
        </w:rPr>
        <w:t xml:space="preserve"> As </w:t>
      </w:r>
      <w:r w:rsidR="00D24464">
        <w:rPr>
          <w:rFonts w:ascii="Arial" w:hAnsi="Arial" w:cs="Arial"/>
          <w:sz w:val="24"/>
          <w:lang w:val="en-US"/>
        </w:rPr>
        <w:t xml:space="preserve">already </w:t>
      </w:r>
      <w:r w:rsidR="00B92241" w:rsidRPr="00294F7D">
        <w:rPr>
          <w:rFonts w:ascii="Arial" w:hAnsi="Arial" w:cs="Arial"/>
          <w:sz w:val="24"/>
          <w:lang w:val="en-US"/>
        </w:rPr>
        <w:t>explained, permanganate oxidation and acid hydrolysis of MTBE are both associated with a similar normal bulk</w:t>
      </w:r>
      <w:r w:rsidR="00E959F8" w:rsidRPr="00294F7D">
        <w:rPr>
          <w:rFonts w:ascii="Arial" w:hAnsi="Arial" w:cs="Arial"/>
          <w:sz w:val="24"/>
          <w:lang w:val="en-US"/>
        </w:rPr>
        <w:t xml:space="preserve"> IE, which </w:t>
      </w:r>
      <w:r w:rsidR="00D24464">
        <w:rPr>
          <w:rFonts w:ascii="Arial" w:hAnsi="Arial" w:cs="Arial"/>
          <w:sz w:val="24"/>
          <w:lang w:val="en-US"/>
        </w:rPr>
        <w:t xml:space="preserve">does not give access to detail </w:t>
      </w:r>
      <w:r w:rsidR="00E959F8" w:rsidRPr="00294F7D">
        <w:rPr>
          <w:rFonts w:ascii="Arial" w:hAnsi="Arial" w:cs="Arial"/>
          <w:sz w:val="24"/>
          <w:lang w:val="en-US"/>
        </w:rPr>
        <w:t>of the observed abiotic degradation</w:t>
      </w:r>
      <w:r w:rsidR="00D24464">
        <w:rPr>
          <w:rFonts w:ascii="Arial" w:hAnsi="Arial" w:cs="Arial"/>
          <w:sz w:val="24"/>
          <w:lang w:val="en-US"/>
        </w:rPr>
        <w:t xml:space="preserve"> process. In contrast,</w:t>
      </w:r>
      <w:r w:rsidR="00E959F8" w:rsidRPr="00294F7D">
        <w:rPr>
          <w:rFonts w:ascii="Arial" w:hAnsi="Arial" w:cs="Arial"/>
          <w:sz w:val="24"/>
          <w:lang w:val="en-US"/>
        </w:rPr>
        <w:t xml:space="preserve"> </w:t>
      </w:r>
      <w:r w:rsidR="002A2F19" w:rsidRPr="00294F7D">
        <w:rPr>
          <w:rFonts w:ascii="Arial" w:hAnsi="Arial" w:cs="Arial"/>
          <w:sz w:val="24"/>
          <w:lang w:val="en-US"/>
        </w:rPr>
        <w:t>PSIA show</w:t>
      </w:r>
      <w:r w:rsidR="00156526" w:rsidRPr="00294F7D">
        <w:rPr>
          <w:rFonts w:ascii="Arial" w:hAnsi="Arial" w:cs="Arial"/>
          <w:sz w:val="24"/>
          <w:lang w:val="en-US"/>
        </w:rPr>
        <w:t>s</w:t>
      </w:r>
      <w:r w:rsidR="002A2F19" w:rsidRPr="00294F7D">
        <w:rPr>
          <w:rFonts w:ascii="Arial" w:hAnsi="Arial" w:cs="Arial"/>
          <w:sz w:val="24"/>
          <w:lang w:val="en-US"/>
        </w:rPr>
        <w:t xml:space="preserve"> a large variation of the</w:t>
      </w:r>
      <w:r w:rsidR="00156526" w:rsidRPr="00294F7D">
        <w:rPr>
          <w:rFonts w:ascii="Arial" w:hAnsi="Arial" w:cs="Arial"/>
          <w:sz w:val="24"/>
          <w:lang w:val="en-US"/>
        </w:rPr>
        <w:t xml:space="preserve"> IE</w:t>
      </w:r>
      <w:r w:rsidR="002A2F19" w:rsidRPr="00294F7D">
        <w:rPr>
          <w:rFonts w:ascii="Arial" w:hAnsi="Arial" w:cs="Arial"/>
          <w:sz w:val="24"/>
          <w:lang w:val="en-US"/>
        </w:rPr>
        <w:t xml:space="preserve"> distribution between the two stu</w:t>
      </w:r>
      <w:r w:rsidR="00627953" w:rsidRPr="00294F7D">
        <w:rPr>
          <w:rFonts w:ascii="Arial" w:hAnsi="Arial" w:cs="Arial"/>
          <w:sz w:val="24"/>
          <w:lang w:val="en-US"/>
        </w:rPr>
        <w:t>died reactions</w:t>
      </w:r>
      <w:r w:rsidR="00D24464">
        <w:rPr>
          <w:rFonts w:ascii="Arial" w:hAnsi="Arial" w:cs="Arial"/>
          <w:sz w:val="24"/>
          <w:lang w:val="en-US"/>
        </w:rPr>
        <w:t>,</w:t>
      </w:r>
      <w:r w:rsidR="00627953" w:rsidRPr="00294F7D">
        <w:rPr>
          <w:rFonts w:ascii="Arial" w:hAnsi="Arial" w:cs="Arial"/>
          <w:sz w:val="24"/>
          <w:lang w:val="en-US"/>
        </w:rPr>
        <w:t xml:space="preserve"> </w:t>
      </w:r>
      <w:r w:rsidR="004E1A84" w:rsidRPr="00294F7D">
        <w:rPr>
          <w:rFonts w:ascii="Arial" w:hAnsi="Arial" w:cs="Arial"/>
          <w:sz w:val="24"/>
          <w:lang w:val="en-US"/>
        </w:rPr>
        <w:t xml:space="preserve">which means that </w:t>
      </w:r>
      <w:r w:rsidR="00E25F0A" w:rsidRPr="00294F7D">
        <w:rPr>
          <w:rFonts w:ascii="Arial" w:hAnsi="Arial" w:cs="Arial"/>
          <w:sz w:val="24"/>
          <w:lang w:val="en-US"/>
        </w:rPr>
        <w:t>the different processes involved in remediation can be distinguished</w:t>
      </w:r>
      <w:r w:rsidR="00D24464">
        <w:rPr>
          <w:rFonts w:ascii="Arial" w:hAnsi="Arial" w:cs="Arial"/>
          <w:sz w:val="24"/>
          <w:lang w:val="en-US"/>
        </w:rPr>
        <w:t xml:space="preserve"> by</w:t>
      </w:r>
      <w:r w:rsidR="00156526" w:rsidRPr="00294F7D">
        <w:rPr>
          <w:rFonts w:ascii="Arial" w:hAnsi="Arial" w:cs="Arial"/>
          <w:sz w:val="24"/>
          <w:lang w:val="en-US"/>
        </w:rPr>
        <w:t xml:space="preserve"> </w:t>
      </w:r>
      <w:r w:rsidR="006225D9" w:rsidRPr="00294F7D">
        <w:rPr>
          <w:rFonts w:ascii="Arial" w:hAnsi="Arial" w:cs="Arial"/>
          <w:sz w:val="24"/>
          <w:lang w:val="en-US"/>
        </w:rPr>
        <w:t>using the</w:t>
      </w:r>
      <w:r w:rsidR="0063141F" w:rsidRPr="00294F7D">
        <w:rPr>
          <w:rFonts w:ascii="Arial" w:hAnsi="Arial" w:cs="Arial"/>
          <w:sz w:val="24"/>
          <w:lang w:val="en-US"/>
        </w:rPr>
        <w:t xml:space="preserve"> measured</w:t>
      </w:r>
      <w:r w:rsidR="006225D9" w:rsidRPr="00294F7D">
        <w:rPr>
          <w:rFonts w:ascii="Arial" w:hAnsi="Arial" w:cs="Arial"/>
          <w:sz w:val="24"/>
          <w:lang w:val="en-US"/>
        </w:rPr>
        <w:t xml:space="preserve"> intramolecular </w:t>
      </w:r>
      <w:r w:rsidR="006225D9" w:rsidRPr="003B725D">
        <w:rPr>
          <w:rFonts w:ascii="Arial" w:hAnsi="Arial" w:cs="Arial"/>
          <w:sz w:val="24"/>
          <w:vertAlign w:val="superscript"/>
          <w:lang w:val="en-US"/>
        </w:rPr>
        <w:t>13</w:t>
      </w:r>
      <w:r w:rsidR="006225D9" w:rsidRPr="00294F7D">
        <w:rPr>
          <w:rFonts w:ascii="Arial" w:hAnsi="Arial" w:cs="Arial"/>
          <w:sz w:val="24"/>
          <w:lang w:val="en-US"/>
        </w:rPr>
        <w:t>C isotope signatures</w:t>
      </w:r>
      <w:r w:rsidR="00D24464">
        <w:rPr>
          <w:rFonts w:ascii="Arial" w:hAnsi="Arial" w:cs="Arial"/>
          <w:sz w:val="24"/>
          <w:lang w:val="en-US"/>
        </w:rPr>
        <w:t>, thus offering</w:t>
      </w:r>
      <w:r w:rsidR="00124277" w:rsidRPr="00294F7D">
        <w:rPr>
          <w:rFonts w:ascii="Arial" w:hAnsi="Arial" w:cs="Arial"/>
          <w:sz w:val="24"/>
          <w:lang w:val="en-US"/>
        </w:rPr>
        <w:t xml:space="preserve"> a new tool to monitor contaminant removal.</w:t>
      </w:r>
      <w:r w:rsidR="00B618D3" w:rsidRPr="00294F7D">
        <w:rPr>
          <w:rFonts w:ascii="Arial" w:hAnsi="Arial" w:cs="Arial"/>
          <w:sz w:val="24"/>
          <w:lang w:val="en-US"/>
        </w:rPr>
        <w:t xml:space="preserve"> Intramolecular IEs measured </w:t>
      </w:r>
      <w:r w:rsidR="00B618D3" w:rsidRPr="00294F7D">
        <w:rPr>
          <w:rFonts w:ascii="Arial" w:hAnsi="Arial" w:cs="Arial"/>
          <w:i/>
          <w:sz w:val="24"/>
          <w:lang w:val="en-US"/>
        </w:rPr>
        <w:t>in vitro</w:t>
      </w:r>
      <w:r w:rsidR="00B618D3" w:rsidRPr="00294F7D">
        <w:rPr>
          <w:rFonts w:ascii="Arial" w:hAnsi="Arial" w:cs="Arial"/>
          <w:sz w:val="24"/>
          <w:lang w:val="en-US"/>
        </w:rPr>
        <w:t xml:space="preserve"> using irm-</w:t>
      </w:r>
      <w:r w:rsidR="00B618D3" w:rsidRPr="00294F7D">
        <w:rPr>
          <w:rFonts w:ascii="Arial" w:hAnsi="Arial" w:cs="Arial"/>
          <w:sz w:val="24"/>
          <w:vertAlign w:val="superscript"/>
          <w:lang w:val="en-US"/>
        </w:rPr>
        <w:t>13</w:t>
      </w:r>
      <w:r w:rsidR="00B618D3" w:rsidRPr="00294F7D">
        <w:rPr>
          <w:rFonts w:ascii="Arial" w:hAnsi="Arial" w:cs="Arial"/>
          <w:sz w:val="24"/>
          <w:lang w:val="en-US"/>
        </w:rPr>
        <w:t xml:space="preserve">C NMR combined with designed models predicting the evolution of </w:t>
      </w:r>
      <w:r w:rsidR="00B618D3" w:rsidRPr="00294F7D">
        <w:rPr>
          <w:rFonts w:ascii="Arial" w:hAnsi="Arial" w:cs="Arial"/>
          <w:sz w:val="24"/>
          <w:vertAlign w:val="superscript"/>
          <w:lang w:val="en-US"/>
        </w:rPr>
        <w:t>13</w:t>
      </w:r>
      <w:r w:rsidR="00B618D3" w:rsidRPr="00294F7D">
        <w:rPr>
          <w:rFonts w:ascii="Arial" w:hAnsi="Arial" w:cs="Arial"/>
          <w:sz w:val="24"/>
          <w:lang w:val="en-US"/>
        </w:rPr>
        <w:t xml:space="preserve">C distribution in MTBE and its </w:t>
      </w:r>
      <w:r w:rsidR="00B618D3" w:rsidRPr="00294F7D">
        <w:rPr>
          <w:rFonts w:ascii="Arial" w:hAnsi="Arial" w:cs="Arial"/>
          <w:sz w:val="24"/>
          <w:lang w:val="en-US"/>
        </w:rPr>
        <w:lastRenderedPageBreak/>
        <w:t>degradation products (see attached Excel worksheet) is a new</w:t>
      </w:r>
      <w:r w:rsidR="00F57ED5" w:rsidRPr="00294F7D">
        <w:rPr>
          <w:rFonts w:ascii="Arial" w:hAnsi="Arial" w:cs="Arial"/>
          <w:sz w:val="24"/>
          <w:lang w:val="en-US"/>
        </w:rPr>
        <w:t xml:space="preserve"> efficient</w:t>
      </w:r>
      <w:r w:rsidR="00B618D3" w:rsidRPr="00294F7D">
        <w:rPr>
          <w:rFonts w:ascii="Arial" w:hAnsi="Arial" w:cs="Arial"/>
          <w:sz w:val="24"/>
          <w:lang w:val="en-US"/>
        </w:rPr>
        <w:t xml:space="preserve"> tool </w:t>
      </w:r>
      <w:r w:rsidR="00F57ED5" w:rsidRPr="00294F7D">
        <w:rPr>
          <w:rFonts w:ascii="Arial" w:hAnsi="Arial" w:cs="Arial"/>
          <w:sz w:val="24"/>
          <w:lang w:val="en-US"/>
        </w:rPr>
        <w:t>for monitoring soil contamination by gasoline-derived pollutants.</w:t>
      </w:r>
    </w:p>
    <w:p w14:paraId="243B6369" w14:textId="2F33913C" w:rsidR="0061386F" w:rsidRPr="00294F7D" w:rsidRDefault="00162C8B" w:rsidP="00C339BB">
      <w:pPr>
        <w:spacing w:line="480" w:lineRule="auto"/>
        <w:ind w:firstLine="360"/>
        <w:jc w:val="both"/>
        <w:rPr>
          <w:rFonts w:ascii="Arial" w:hAnsi="Arial" w:cs="Arial"/>
          <w:sz w:val="24"/>
          <w:lang w:val="en-US"/>
        </w:rPr>
      </w:pPr>
      <w:r w:rsidRPr="00294F7D">
        <w:rPr>
          <w:rFonts w:ascii="Arial" w:hAnsi="Arial" w:cs="Arial"/>
          <w:sz w:val="24"/>
          <w:lang w:val="en-US"/>
        </w:rPr>
        <w:t>C</w:t>
      </w:r>
      <w:r w:rsidR="00131851" w:rsidRPr="00294F7D">
        <w:rPr>
          <w:rFonts w:ascii="Arial" w:hAnsi="Arial" w:cs="Arial"/>
          <w:sz w:val="24"/>
          <w:lang w:val="en-US"/>
        </w:rPr>
        <w:t xml:space="preserve">omplementary investigations are </w:t>
      </w:r>
      <w:r w:rsidRPr="00294F7D">
        <w:rPr>
          <w:rFonts w:ascii="Arial" w:hAnsi="Arial" w:cs="Arial"/>
          <w:sz w:val="24"/>
          <w:lang w:val="en-US"/>
        </w:rPr>
        <w:t xml:space="preserve">now </w:t>
      </w:r>
      <w:r w:rsidR="00AC5D91" w:rsidRPr="00294F7D">
        <w:rPr>
          <w:rFonts w:ascii="Arial" w:hAnsi="Arial" w:cs="Arial"/>
          <w:sz w:val="24"/>
          <w:lang w:val="en-US"/>
        </w:rPr>
        <w:t>requir</w:t>
      </w:r>
      <w:r w:rsidR="00131851" w:rsidRPr="00294F7D">
        <w:rPr>
          <w:rFonts w:ascii="Arial" w:hAnsi="Arial" w:cs="Arial"/>
          <w:sz w:val="24"/>
          <w:lang w:val="en-US"/>
        </w:rPr>
        <w:t xml:space="preserve">ed to </w:t>
      </w:r>
      <w:r w:rsidRPr="00294F7D">
        <w:rPr>
          <w:rFonts w:ascii="Arial" w:hAnsi="Arial" w:cs="Arial"/>
          <w:sz w:val="24"/>
          <w:lang w:val="en-US"/>
        </w:rPr>
        <w:t>underpin the interpretation of these observed</w:t>
      </w:r>
      <w:r w:rsidR="00131851" w:rsidRPr="00294F7D">
        <w:rPr>
          <w:rFonts w:ascii="Arial" w:hAnsi="Arial" w:cs="Arial"/>
          <w:sz w:val="24"/>
          <w:lang w:val="en-US"/>
        </w:rPr>
        <w:t xml:space="preserve"> position-specific </w:t>
      </w:r>
      <w:r w:rsidR="00782F8F" w:rsidRPr="00294F7D">
        <w:rPr>
          <w:rFonts w:ascii="Arial" w:hAnsi="Arial" w:cs="Arial"/>
          <w:sz w:val="24"/>
          <w:lang w:val="en-US"/>
        </w:rPr>
        <w:t>IE</w:t>
      </w:r>
      <w:r w:rsidR="00131851" w:rsidRPr="00294F7D">
        <w:rPr>
          <w:rFonts w:ascii="Arial" w:hAnsi="Arial" w:cs="Arial"/>
          <w:sz w:val="24"/>
          <w:lang w:val="en-US"/>
        </w:rPr>
        <w:t xml:space="preserve">s </w:t>
      </w:r>
      <w:r w:rsidR="00D24464">
        <w:rPr>
          <w:rFonts w:ascii="Arial" w:hAnsi="Arial" w:cs="Arial"/>
          <w:sz w:val="24"/>
          <w:lang w:val="en-US"/>
        </w:rPr>
        <w:t>in terms of</w:t>
      </w:r>
      <w:r w:rsidR="00D24464" w:rsidRPr="00294F7D">
        <w:rPr>
          <w:rFonts w:ascii="Arial" w:hAnsi="Arial" w:cs="Arial"/>
          <w:sz w:val="24"/>
          <w:lang w:val="en-US"/>
        </w:rPr>
        <w:t xml:space="preserve"> </w:t>
      </w:r>
      <w:r w:rsidRPr="00294F7D">
        <w:rPr>
          <w:rFonts w:ascii="Arial" w:hAnsi="Arial" w:cs="Arial"/>
          <w:sz w:val="24"/>
          <w:lang w:val="en-US"/>
        </w:rPr>
        <w:t>the proposed</w:t>
      </w:r>
      <w:r w:rsidR="003C1B4F" w:rsidRPr="00294F7D">
        <w:rPr>
          <w:rFonts w:ascii="Arial" w:hAnsi="Arial" w:cs="Arial"/>
          <w:sz w:val="24"/>
          <w:lang w:val="en-US"/>
        </w:rPr>
        <w:t xml:space="preserve"> reactions mechanisms. </w:t>
      </w:r>
      <w:r w:rsidR="00F11647" w:rsidRPr="00294F7D">
        <w:rPr>
          <w:rFonts w:ascii="Arial" w:hAnsi="Arial" w:cs="Arial"/>
          <w:sz w:val="24"/>
          <w:lang w:val="en-US"/>
        </w:rPr>
        <w:t xml:space="preserve">The determination </w:t>
      </w:r>
      <w:r w:rsidR="00C54D00" w:rsidRPr="00294F7D">
        <w:rPr>
          <w:rFonts w:ascii="Arial" w:hAnsi="Arial" w:cs="Arial"/>
          <w:sz w:val="24"/>
          <w:lang w:val="en-US"/>
        </w:rPr>
        <w:t>of</w:t>
      </w:r>
      <w:r w:rsidR="00131851" w:rsidRPr="00294F7D">
        <w:rPr>
          <w:rFonts w:ascii="Arial" w:hAnsi="Arial" w:cs="Arial"/>
          <w:sz w:val="24"/>
          <w:lang w:val="en-US"/>
        </w:rPr>
        <w:t xml:space="preserve"> </w:t>
      </w:r>
      <w:r w:rsidR="001E0687" w:rsidRPr="00294F7D">
        <w:rPr>
          <w:rFonts w:ascii="Arial" w:hAnsi="Arial" w:cs="Arial"/>
          <w:sz w:val="24"/>
          <w:vertAlign w:val="superscript"/>
          <w:lang w:val="en-US"/>
        </w:rPr>
        <w:t>1</w:t>
      </w:r>
      <w:r w:rsidR="00F11647" w:rsidRPr="00294F7D">
        <w:rPr>
          <w:rFonts w:ascii="Arial" w:hAnsi="Arial" w:cs="Arial"/>
          <w:sz w:val="24"/>
          <w:vertAlign w:val="superscript"/>
          <w:lang w:val="en-US"/>
        </w:rPr>
        <w:t>8</w:t>
      </w:r>
      <w:r w:rsidR="001E0687" w:rsidRPr="00294F7D">
        <w:rPr>
          <w:rFonts w:ascii="Arial" w:hAnsi="Arial" w:cs="Arial"/>
          <w:sz w:val="24"/>
          <w:lang w:val="en-US"/>
        </w:rPr>
        <w:t xml:space="preserve">O </w:t>
      </w:r>
      <w:r w:rsidR="00AB7C39" w:rsidRPr="00294F7D">
        <w:rPr>
          <w:rFonts w:ascii="Arial" w:hAnsi="Arial" w:cs="Arial"/>
          <w:sz w:val="24"/>
          <w:lang w:val="en-US"/>
        </w:rPr>
        <w:t xml:space="preserve">IEs </w:t>
      </w:r>
      <w:r w:rsidR="00F11647" w:rsidRPr="00294F7D">
        <w:rPr>
          <w:rFonts w:ascii="Arial" w:hAnsi="Arial" w:cs="Arial"/>
          <w:sz w:val="24"/>
          <w:lang w:val="en-US"/>
        </w:rPr>
        <w:t>would be of interest, as these should differ considerably between the permanganate oxidation and acid hydrolysis</w:t>
      </w:r>
      <w:r w:rsidR="005705E0" w:rsidRPr="00294F7D">
        <w:rPr>
          <w:rFonts w:ascii="Arial" w:hAnsi="Arial" w:cs="Arial"/>
          <w:sz w:val="24"/>
          <w:lang w:val="en-US"/>
        </w:rPr>
        <w:t xml:space="preserve">, because </w:t>
      </w:r>
      <w:r w:rsidR="00B85EE6" w:rsidRPr="00294F7D">
        <w:rPr>
          <w:rFonts w:ascii="Arial" w:hAnsi="Arial" w:cs="Arial"/>
          <w:sz w:val="24"/>
          <w:lang w:val="en-US"/>
        </w:rPr>
        <w:t xml:space="preserve">the oxygen atom of TBA comes from MTBE in the case of oxidation while it is added </w:t>
      </w:r>
      <w:r w:rsidR="00D24464">
        <w:rPr>
          <w:rFonts w:ascii="Arial" w:hAnsi="Arial" w:cs="Arial"/>
          <w:sz w:val="24"/>
          <w:lang w:val="en-US"/>
        </w:rPr>
        <w:t>from</w:t>
      </w:r>
      <w:r w:rsidR="00B85EE6" w:rsidRPr="00294F7D">
        <w:rPr>
          <w:rFonts w:ascii="Arial" w:hAnsi="Arial" w:cs="Arial"/>
          <w:sz w:val="24"/>
          <w:lang w:val="en-US"/>
        </w:rPr>
        <w:t xml:space="preserve"> water during acid hydrolysis (Figure 2)</w:t>
      </w:r>
      <w:r w:rsidR="00F64DBB" w:rsidRPr="00294F7D">
        <w:rPr>
          <w:rFonts w:ascii="Arial" w:hAnsi="Arial" w:cs="Arial"/>
          <w:sz w:val="24"/>
          <w:lang w:val="en-US"/>
        </w:rPr>
        <w:t>.</w:t>
      </w:r>
      <w:r w:rsidR="00933015" w:rsidRPr="00294F7D">
        <w:rPr>
          <w:rFonts w:ascii="Arial" w:hAnsi="Arial" w:cs="Arial"/>
          <w:sz w:val="24"/>
          <w:lang w:val="en-US"/>
        </w:rPr>
        <w:t xml:space="preserve"> </w:t>
      </w:r>
      <w:r w:rsidR="00D24464">
        <w:rPr>
          <w:rFonts w:ascii="Arial" w:hAnsi="Arial" w:cs="Arial"/>
          <w:sz w:val="24"/>
          <w:lang w:val="en-US"/>
        </w:rPr>
        <w:t>This, however</w:t>
      </w:r>
      <w:r w:rsidR="00F11647" w:rsidRPr="00294F7D">
        <w:rPr>
          <w:rFonts w:ascii="Arial" w:hAnsi="Arial" w:cs="Arial"/>
          <w:sz w:val="24"/>
          <w:lang w:val="en-US"/>
        </w:rPr>
        <w:t xml:space="preserve">, </w:t>
      </w:r>
      <w:r w:rsidR="00D24464">
        <w:rPr>
          <w:rFonts w:ascii="Arial" w:hAnsi="Arial" w:cs="Arial"/>
          <w:sz w:val="24"/>
          <w:lang w:val="en-US"/>
        </w:rPr>
        <w:t>requires</w:t>
      </w:r>
      <w:r w:rsidR="00F11647" w:rsidRPr="00294F7D">
        <w:rPr>
          <w:rFonts w:ascii="Arial" w:hAnsi="Arial" w:cs="Arial"/>
          <w:sz w:val="24"/>
          <w:lang w:val="en-US"/>
        </w:rPr>
        <w:t xml:space="preserve"> purifying the TBA from water</w:t>
      </w:r>
      <w:r w:rsidR="00933015" w:rsidRPr="00294F7D">
        <w:rPr>
          <w:rFonts w:ascii="Arial" w:hAnsi="Arial" w:cs="Arial"/>
          <w:sz w:val="24"/>
          <w:lang w:val="en-US"/>
        </w:rPr>
        <w:t xml:space="preserve"> without introducing isotopic fractionation. </w:t>
      </w:r>
      <w:r w:rsidR="00C54D00" w:rsidRPr="00294F7D">
        <w:rPr>
          <w:rFonts w:ascii="Arial" w:hAnsi="Arial" w:cs="Arial"/>
          <w:sz w:val="24"/>
          <w:lang w:val="en-US"/>
        </w:rPr>
        <w:t>Theoretical</w:t>
      </w:r>
      <w:r w:rsidR="001E0687" w:rsidRPr="00294F7D">
        <w:rPr>
          <w:rFonts w:ascii="Arial" w:hAnsi="Arial" w:cs="Arial"/>
          <w:sz w:val="24"/>
          <w:lang w:val="en-US"/>
        </w:rPr>
        <w:t xml:space="preserve"> calculations</w:t>
      </w:r>
      <w:r w:rsidR="00C54D00" w:rsidRPr="00294F7D">
        <w:rPr>
          <w:rFonts w:ascii="Arial" w:hAnsi="Arial" w:cs="Arial"/>
          <w:sz w:val="24"/>
          <w:lang w:val="en-US"/>
        </w:rPr>
        <w:t xml:space="preserve"> </w:t>
      </w:r>
      <w:r w:rsidR="00933015" w:rsidRPr="00294F7D">
        <w:rPr>
          <w:rFonts w:ascii="Arial" w:hAnsi="Arial" w:cs="Arial"/>
          <w:sz w:val="24"/>
          <w:lang w:val="en-US"/>
        </w:rPr>
        <w:t>sh</w:t>
      </w:r>
      <w:r w:rsidR="00C54D00" w:rsidRPr="00294F7D">
        <w:rPr>
          <w:rFonts w:ascii="Arial" w:hAnsi="Arial" w:cs="Arial"/>
          <w:sz w:val="24"/>
          <w:lang w:val="en-US"/>
        </w:rPr>
        <w:t xml:space="preserve">ould also help to </w:t>
      </w:r>
      <w:r w:rsidR="00933015" w:rsidRPr="00294F7D">
        <w:rPr>
          <w:rFonts w:ascii="Arial" w:hAnsi="Arial" w:cs="Arial"/>
          <w:sz w:val="24"/>
          <w:lang w:val="en-US"/>
        </w:rPr>
        <w:t xml:space="preserve">relate the observed </w:t>
      </w:r>
      <w:r w:rsidR="00AB7C39" w:rsidRPr="00294F7D">
        <w:rPr>
          <w:rFonts w:ascii="Arial" w:hAnsi="Arial" w:cs="Arial"/>
          <w:sz w:val="24"/>
          <w:lang w:val="en-US"/>
        </w:rPr>
        <w:t xml:space="preserve">IEs </w:t>
      </w:r>
      <w:r w:rsidR="00804D67" w:rsidRPr="00294F7D">
        <w:rPr>
          <w:rFonts w:ascii="Arial" w:hAnsi="Arial" w:cs="Arial"/>
          <w:sz w:val="24"/>
          <w:lang w:val="en-US"/>
        </w:rPr>
        <w:t>to mechanism</w:t>
      </w:r>
      <w:r w:rsidR="00AA387C" w:rsidRPr="00294F7D">
        <w:rPr>
          <w:rFonts w:ascii="Arial" w:hAnsi="Arial" w:cs="Arial"/>
          <w:sz w:val="24"/>
          <w:lang w:val="en-US"/>
        </w:rPr>
        <w:t xml:space="preserve"> </w:t>
      </w:r>
      <w:r w:rsidR="00522CF9"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{"citationID":"TGqBeVDR","properties":{"formattedCitation":"(Wolfsberg et al. 2009)","plainCitation":"(Wolfsberg et al. 2009)","noteIndex":0},"citationItems":[{"id":19,"uris":["http://zotero.org/users/4486764/items/W2V5LSR5"],"uri":["http://zotero.org/users/4486764/items/W2V5LSR5"],"itemData":{"id":19,"type":"book","title":"Isotope Effects in the Chemical, Geological, and Bio Sciences","title-short":"Isotope Effects in the Chemical, Geological, and Bio Sciences","collection-editor":[{"literal":"Springer"}],"author":[{"family":"Wolfsberg","given":"Max"},{"family":"Van Hook","given":"W. Alexander"},{"family":"Paneth","given":"Piotr"}],"issued":{"date-parts":[["2009"]]}}}],"schema":"https://github.com/citation-style-language/schema/raw/master/csl-citation.json"} </w:instrText>
      </w:r>
      <w:r w:rsidR="00522CF9" w:rsidRPr="00294F7D">
        <w:rPr>
          <w:rFonts w:ascii="Arial" w:hAnsi="Arial" w:cs="Arial"/>
          <w:sz w:val="24"/>
          <w:lang w:val="en-US"/>
        </w:rPr>
        <w:fldChar w:fldCharType="separate"/>
      </w:r>
      <w:r w:rsidR="00D31568" w:rsidRPr="003B725D">
        <w:rPr>
          <w:rFonts w:ascii="Arial" w:hAnsi="Arial" w:cs="Arial"/>
          <w:sz w:val="24"/>
          <w:lang w:val="en-US"/>
        </w:rPr>
        <w:t>(Wolfsberg et al. 2009)</w:t>
      </w:r>
      <w:r w:rsidR="00522CF9" w:rsidRPr="00294F7D">
        <w:rPr>
          <w:rFonts w:ascii="Arial" w:hAnsi="Arial" w:cs="Arial"/>
          <w:sz w:val="24"/>
          <w:lang w:val="en-US"/>
        </w:rPr>
        <w:fldChar w:fldCharType="end"/>
      </w:r>
      <w:r w:rsidR="00AA387C" w:rsidRPr="00294F7D">
        <w:rPr>
          <w:rFonts w:ascii="Arial" w:hAnsi="Arial" w:cs="Arial"/>
          <w:sz w:val="24"/>
          <w:lang w:val="en-US"/>
        </w:rPr>
        <w:t>,</w:t>
      </w:r>
      <w:r w:rsidR="00C54D00" w:rsidRPr="00294F7D">
        <w:rPr>
          <w:rFonts w:ascii="Arial" w:hAnsi="Arial" w:cs="Arial"/>
          <w:sz w:val="24"/>
          <w:lang w:val="en-US"/>
        </w:rPr>
        <w:t xml:space="preserve"> </w:t>
      </w:r>
      <w:r w:rsidR="00804D67" w:rsidRPr="00294F7D">
        <w:rPr>
          <w:rFonts w:ascii="Arial" w:hAnsi="Arial" w:cs="Arial"/>
          <w:sz w:val="24"/>
          <w:lang w:val="en-US"/>
        </w:rPr>
        <w:t>but these have proved challenging and are beyond the scope of the present report. It is evident that</w:t>
      </w:r>
      <w:r w:rsidR="0040692D" w:rsidRPr="00294F7D">
        <w:rPr>
          <w:rFonts w:ascii="Arial" w:hAnsi="Arial" w:cs="Arial"/>
          <w:sz w:val="24"/>
          <w:lang w:val="en-US"/>
        </w:rPr>
        <w:t xml:space="preserve"> PSIA gives new clues about environmental contaminant removal and can be used for modeling</w:t>
      </w:r>
      <w:r w:rsidR="00804D67" w:rsidRPr="00294F7D">
        <w:rPr>
          <w:rFonts w:ascii="Arial" w:hAnsi="Arial" w:cs="Arial"/>
          <w:sz w:val="24"/>
          <w:lang w:val="en-US"/>
        </w:rPr>
        <w:t>,</w:t>
      </w:r>
      <w:r w:rsidR="0040692D" w:rsidRPr="00294F7D">
        <w:rPr>
          <w:rFonts w:ascii="Arial" w:hAnsi="Arial" w:cs="Arial"/>
          <w:sz w:val="24"/>
          <w:lang w:val="en-US"/>
        </w:rPr>
        <w:t xml:space="preserve"> as already </w:t>
      </w:r>
      <w:r w:rsidR="00804D67" w:rsidRPr="00294F7D">
        <w:rPr>
          <w:rFonts w:ascii="Arial" w:hAnsi="Arial" w:cs="Arial"/>
          <w:sz w:val="24"/>
          <w:lang w:val="en-US"/>
        </w:rPr>
        <w:t xml:space="preserve">shown </w:t>
      </w:r>
      <w:r w:rsidR="0040692D" w:rsidRPr="00294F7D">
        <w:rPr>
          <w:rFonts w:ascii="Arial" w:hAnsi="Arial" w:cs="Arial"/>
          <w:sz w:val="24"/>
          <w:lang w:val="en-US"/>
        </w:rPr>
        <w:t xml:space="preserve">in the case of </w:t>
      </w:r>
      <w:proofErr w:type="spellStart"/>
      <w:r w:rsidR="00E3470E" w:rsidRPr="00294F7D">
        <w:rPr>
          <w:rFonts w:ascii="Arial" w:hAnsi="Arial" w:cs="Arial"/>
          <w:sz w:val="24"/>
          <w:lang w:val="en-US"/>
        </w:rPr>
        <w:t>tetrachloroethene</w:t>
      </w:r>
      <w:proofErr w:type="spellEnd"/>
      <w:r w:rsidR="00E3470E" w:rsidRPr="00294F7D">
        <w:rPr>
          <w:rFonts w:ascii="Arial" w:hAnsi="Arial" w:cs="Arial"/>
          <w:sz w:val="24"/>
          <w:lang w:val="en-US"/>
        </w:rPr>
        <w:t xml:space="preserve"> </w:t>
      </w:r>
      <w:r w:rsidR="00973313"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{"citationID":"YfMvW2kY","properties":{"formattedCitation":"(H\\uc0\\u246{}hener and Atteia 2014)","plainCitation":"(Höhener and Atteia 2014)","noteIndex":0},"citationItems":[{"id":210,"uris":["http://zotero.org/users/4486764/items/SMTFDFMM"],"uri":["http://zotero.org/users/4486764/items/SMTFDFMM"],"itemData":{"id":210,"type":"article-journal","title":"Rayleigh equation for evolution of stable isotope ratios in contaminant decay chains","container-title":"Geochimica et Cosmochimica Acta","page":"70-77","volume":"126","issue":"0","abstract":"In isotope geochemistry, the Rayleigh equation describes the evolution of isotope ratios in a parent compound as a function of reaction progress, and associated equations describe isotope ratios in an instantaneous product and an accumulated product. The Rayleigh equation is commonly used for fitting fractionation factors of processes undergoing kinetic isotope fractionation such as biochemical reactions. This work extends the equations associated with the Rayleigh equation for describing the isotope ratios in intermediate products in a chain of reacting species degrading with first-order kinetics. A general solution is presented for decay chains of any length, and explicit examples are presented for the biodegradation of a substrate or a mixture of substrates through 3 intermediate products to a final product. Applications of these analytical solutions for the fitting of enrichment factors for intermediate compounds in laboratory experiments are demonstrated with a spreadsheet. This avoids separate experiments to measure each intermediate product. The utility of the equations for the assessment of slopes in dual isotope plots is furthermore illustrated, and limitations of its use are critically discussed.","DOI":"10.1016/j.gca.2013.10.036","ISSN":"0016-7037","title-short":"Rayleigh equation for evolution of stable isotope ratios in contaminant decay chains","author":[{"family":"Höhener","given":"Patrick"},{"family":"Atteia","given":"Olivier"}],"issued":{"date-parts":[["2014"]]}}}],"schema":"https://github.com/citation-style-language/schema/raw/master/csl-citation.json"} </w:instrText>
      </w:r>
      <w:r w:rsidR="00973313" w:rsidRPr="00294F7D">
        <w:rPr>
          <w:rFonts w:ascii="Arial" w:hAnsi="Arial" w:cs="Arial"/>
          <w:sz w:val="24"/>
          <w:lang w:val="en-US"/>
        </w:rPr>
        <w:fldChar w:fldCharType="separate"/>
      </w:r>
      <w:r w:rsidR="00D31568" w:rsidRPr="003B725D">
        <w:rPr>
          <w:rFonts w:ascii="Arial" w:hAnsi="Arial" w:cs="Arial"/>
          <w:sz w:val="24"/>
          <w:szCs w:val="24"/>
          <w:lang w:val="en-US"/>
        </w:rPr>
        <w:t>(Höhener and Atteia 2014)</w:t>
      </w:r>
      <w:r w:rsidR="00973313" w:rsidRPr="00294F7D">
        <w:rPr>
          <w:rFonts w:ascii="Arial" w:hAnsi="Arial" w:cs="Arial"/>
          <w:sz w:val="24"/>
          <w:lang w:val="en-US"/>
        </w:rPr>
        <w:fldChar w:fldCharType="end"/>
      </w:r>
      <w:r w:rsidR="00AA387C" w:rsidRPr="00294F7D">
        <w:rPr>
          <w:rFonts w:ascii="Arial" w:hAnsi="Arial" w:cs="Arial"/>
          <w:sz w:val="24"/>
          <w:lang w:val="en-US"/>
        </w:rPr>
        <w:t>.</w:t>
      </w:r>
      <w:r w:rsidR="00366476" w:rsidRPr="00294F7D">
        <w:rPr>
          <w:rFonts w:ascii="Arial" w:hAnsi="Arial" w:cs="Arial"/>
          <w:sz w:val="24"/>
          <w:lang w:val="en-US"/>
        </w:rPr>
        <w:t xml:space="preserve"> The constant </w:t>
      </w:r>
      <w:r w:rsidR="0045652D" w:rsidRPr="00294F7D">
        <w:rPr>
          <w:rFonts w:ascii="Arial" w:hAnsi="Arial" w:cs="Arial"/>
          <w:sz w:val="24"/>
          <w:lang w:val="en-US"/>
        </w:rPr>
        <w:t xml:space="preserve">improvement </w:t>
      </w:r>
      <w:r w:rsidR="001167EC" w:rsidRPr="00294F7D">
        <w:rPr>
          <w:rFonts w:ascii="Arial" w:hAnsi="Arial" w:cs="Arial"/>
          <w:sz w:val="24"/>
          <w:lang w:val="en-US"/>
        </w:rPr>
        <w:t xml:space="preserve">in terms of sensitivity, precision and complexity of </w:t>
      </w:r>
      <w:r w:rsidR="00F64DBB" w:rsidRPr="00294F7D">
        <w:rPr>
          <w:rFonts w:ascii="Arial" w:hAnsi="Arial" w:cs="Arial"/>
          <w:sz w:val="24"/>
          <w:lang w:val="en-US"/>
        </w:rPr>
        <w:t>analyzed</w:t>
      </w:r>
      <w:r w:rsidR="001167EC" w:rsidRPr="00294F7D">
        <w:rPr>
          <w:rFonts w:ascii="Arial" w:hAnsi="Arial" w:cs="Arial"/>
          <w:sz w:val="24"/>
          <w:lang w:val="en-US"/>
        </w:rPr>
        <w:t xml:space="preserve"> structures </w:t>
      </w:r>
      <w:r w:rsidR="0045652D" w:rsidRPr="00294F7D">
        <w:rPr>
          <w:rFonts w:ascii="Arial" w:hAnsi="Arial" w:cs="Arial"/>
          <w:sz w:val="24"/>
          <w:lang w:val="en-US"/>
        </w:rPr>
        <w:t xml:space="preserve">of PSIA </w:t>
      </w:r>
      <w:r w:rsidR="007C5D9F" w:rsidRPr="00294F7D">
        <w:rPr>
          <w:rFonts w:ascii="Arial" w:hAnsi="Arial" w:cs="Arial"/>
          <w:sz w:val="24"/>
          <w:lang w:val="en-US"/>
        </w:rPr>
        <w:t>techni</w:t>
      </w:r>
      <w:r w:rsidR="001167EC" w:rsidRPr="00294F7D">
        <w:rPr>
          <w:rFonts w:ascii="Arial" w:hAnsi="Arial" w:cs="Arial"/>
          <w:sz w:val="24"/>
          <w:lang w:val="en-US"/>
        </w:rPr>
        <w:t>ques, including more sensitive irm-</w:t>
      </w:r>
      <w:r w:rsidR="007C5D9F" w:rsidRPr="00294F7D">
        <w:rPr>
          <w:rFonts w:ascii="Arial" w:hAnsi="Arial" w:cs="Arial"/>
          <w:sz w:val="24"/>
          <w:vertAlign w:val="superscript"/>
          <w:lang w:val="en-US"/>
        </w:rPr>
        <w:t>13</w:t>
      </w:r>
      <w:r w:rsidR="007C5D9F" w:rsidRPr="00294F7D">
        <w:rPr>
          <w:rFonts w:ascii="Arial" w:hAnsi="Arial" w:cs="Arial"/>
          <w:sz w:val="24"/>
          <w:lang w:val="en-US"/>
        </w:rPr>
        <w:t>C NMR</w:t>
      </w:r>
      <w:r w:rsidR="00AA387C" w:rsidRPr="00294F7D">
        <w:rPr>
          <w:rFonts w:ascii="Arial" w:hAnsi="Arial" w:cs="Arial"/>
          <w:sz w:val="24"/>
          <w:lang w:val="en-US"/>
        </w:rPr>
        <w:t xml:space="preserve"> </w:t>
      </w:r>
      <w:r w:rsidR="00E75FBB" w:rsidRPr="00294F7D">
        <w:rPr>
          <w:rFonts w:ascii="Arial" w:hAnsi="Arial" w:cs="Arial"/>
          <w:sz w:val="24"/>
          <w:lang w:val="en-US"/>
        </w:rPr>
        <w:fldChar w:fldCharType="begin"/>
      </w:r>
      <w:r w:rsidR="00D31568" w:rsidRPr="00294F7D">
        <w:rPr>
          <w:rFonts w:ascii="Arial" w:hAnsi="Arial" w:cs="Arial"/>
          <w:sz w:val="24"/>
          <w:lang w:val="en-US"/>
        </w:rPr>
        <w:instrText xml:space="preserve"> ADDIN ZOTERO_ITEM CSL_CITATION {"citationID":"y823Yn7Q","properties":{"formattedCitation":"(J\\uc0\\u233{}z\\uc0\\u233{}quel et al. 2017)","plainCitation":"(Jézéquel et al. 2017)","noteIndex":0},"citationItems":[{"id":722,"uris":["http://zotero.org/users/4486764/items/AX5VGBZJ"],"uri":["http://zotero.org/users/4486764/items/AX5VGBZJ"],"itemData":{"id":722,"type":"article-journal","title":"The new face of isotopic NMR at natural abundance","container-title":"Magnetic Resonance in Chemistry","page":"77-90","volume":"55","issue":"2","source":"Wiley Online Library","abstract":"The most widely used method for isotope analysis at natural abundance is isotope ratio monitoring by Mass Spectrometry (irm-MS) which provides bulk isotopic composition in 2H, 13C, 15N, 18O or 34S. However, in the 1980s, the direct access to Site-specific Natural Iso</w:instrText>
      </w:r>
      <w:r w:rsidR="00D31568" w:rsidRPr="00AD5348">
        <w:rPr>
          <w:rFonts w:ascii="Arial" w:hAnsi="Arial" w:cs="Arial"/>
          <w:sz w:val="24"/>
          <w:lang w:val="fr-FR"/>
        </w:rPr>
        <w:instrText>tope Fractionation by Nuclear Magnetic Resonance (SNIF-NMRTM) was immediately recognized as a powerful technique to authenticate the origin of natural or synthetic products. The initial – and still most popular – application consisted in detecting the chaptalization of wines by irm-2H NMR. The approach has been extended to a wide range of methodologies over the last decade, paving the way to a wide range of applications, not only in the field of authentication but also to study metabolism. I</w:instrText>
      </w:r>
      <w:r w:rsidR="00D31568" w:rsidRPr="003B725D">
        <w:rPr>
          <w:rFonts w:ascii="Arial" w:hAnsi="Arial" w:cs="Arial"/>
          <w:sz w:val="24"/>
          <w:lang w:val="fr-FR"/>
        </w:rPr>
        <w:instrText xml:space="preserve">n particular, the emerging irm-13C NMR approach delivers direct access to position-specific 13C isotope content at natural abundance. After highlighting the application scope of irm-NMR (2H and 13C), this article describes the major improvements which made possible to reach the required accuracy of 1‰ (0.1%) in irm-13C NMR. The last part of the manuscript summarizes the different steps to perform isotope analysis as a function of the sample properties (concentration, peak overlap) and the kind of targeted isotopic information (authentication, affiliation). Copyright © 2016 John Wiley &amp; Sons, Ltd.","DOI":"10.1002/mrc.4548","ISSN":"1097-458X","language":"en","author":[{"family":"Jézéquel","given":"Tangi"},{"family":"Joubert","given":"Valentin"},{"family":"Giraudeau","given":"Patrick"},{"family":"Remaud","given":"Gérald S."},{"family":"Akoka","given":"Serge"}],"issued":{"date-parts":[["2017",2,1]]}}}],"schema":"https://github.com/citation-style-language/schema/raw/master/csl-citation.json"} </w:instrText>
      </w:r>
      <w:r w:rsidR="00E75FBB" w:rsidRPr="00294F7D">
        <w:rPr>
          <w:rFonts w:ascii="Arial" w:hAnsi="Arial" w:cs="Arial"/>
          <w:sz w:val="24"/>
          <w:lang w:val="en-US"/>
        </w:rPr>
        <w:fldChar w:fldCharType="separate"/>
      </w:r>
      <w:r w:rsidR="00D31568" w:rsidRPr="003B725D">
        <w:rPr>
          <w:rFonts w:ascii="Arial" w:hAnsi="Arial" w:cs="Arial"/>
          <w:sz w:val="24"/>
          <w:szCs w:val="24"/>
          <w:lang w:val="fr-FR"/>
        </w:rPr>
        <w:t>(Jézéquel et al. 2017)</w:t>
      </w:r>
      <w:r w:rsidR="00E75FBB" w:rsidRPr="00294F7D">
        <w:rPr>
          <w:rFonts w:ascii="Arial" w:hAnsi="Arial" w:cs="Arial"/>
          <w:sz w:val="24"/>
          <w:lang w:val="en-US"/>
        </w:rPr>
        <w:fldChar w:fldCharType="end"/>
      </w:r>
      <w:r w:rsidR="00DD5915" w:rsidRPr="003B725D">
        <w:rPr>
          <w:rFonts w:ascii="Arial" w:hAnsi="Arial" w:cs="Arial"/>
          <w:sz w:val="24"/>
          <w:lang w:val="fr-FR"/>
        </w:rPr>
        <w:t>,</w:t>
      </w:r>
      <w:r w:rsidR="001167EC" w:rsidRPr="003B725D">
        <w:rPr>
          <w:rFonts w:ascii="Arial" w:hAnsi="Arial" w:cs="Arial"/>
          <w:sz w:val="24"/>
          <w:lang w:val="fr-FR"/>
        </w:rPr>
        <w:t xml:space="preserve"> </w:t>
      </w:r>
      <w:r w:rsidR="007C5D9F" w:rsidRPr="003B725D">
        <w:rPr>
          <w:rFonts w:ascii="Arial" w:hAnsi="Arial" w:cs="Arial"/>
          <w:sz w:val="24"/>
          <w:lang w:val="fr-FR"/>
        </w:rPr>
        <w:t>Py-GC-C-</w:t>
      </w:r>
      <w:r w:rsidR="009157FA" w:rsidRPr="003B725D">
        <w:rPr>
          <w:rFonts w:ascii="Arial" w:hAnsi="Arial" w:cs="Arial"/>
          <w:sz w:val="24"/>
          <w:lang w:val="fr-FR"/>
        </w:rPr>
        <w:t>irm-MS</w:t>
      </w:r>
      <w:r w:rsidR="00AA387C" w:rsidRPr="003B725D">
        <w:rPr>
          <w:rFonts w:ascii="Arial" w:hAnsi="Arial" w:cs="Arial"/>
          <w:sz w:val="24"/>
          <w:lang w:val="fr-FR"/>
        </w:rPr>
        <w:t xml:space="preserve"> </w:t>
      </w:r>
      <w:r w:rsidR="00E75FBB" w:rsidRPr="00294F7D">
        <w:rPr>
          <w:rFonts w:ascii="Arial" w:hAnsi="Arial" w:cs="Arial"/>
          <w:sz w:val="24"/>
          <w:lang w:val="en-US"/>
        </w:rPr>
        <w:fldChar w:fldCharType="begin"/>
      </w:r>
      <w:r w:rsidR="00D31568" w:rsidRPr="003B725D">
        <w:rPr>
          <w:rFonts w:ascii="Arial" w:hAnsi="Arial" w:cs="Arial"/>
          <w:sz w:val="24"/>
          <w:lang w:val="fr-FR"/>
        </w:rPr>
        <w:instrText xml:space="preserve"> ADDIN ZOTERO_ITEM CSL_CITATION {"citationID":"ZelenkLl","properties":{"formattedCitation":"(Gilbert et al. 2016)","plainCitation":"(Gilbert et al. 2016)","noteIndex":0},"citationItems":[{"id":239,"uris":["http://zotero.org/users/4486764/items/JIA7AHUG"],"uri":["http://zotero.org/users/4486764/items/JIA7AHUG"],"itemData":{"id":239,"type":"article-journal","title":"Measurement of position-specific 13C isotopic composition of propane at the nanomole level","container-title":"Geochimica et Cosmochimica Acta","page":"205-216","volume":"177","abstract":"We have developed a novel method for analyzing intramolecular carbon isotopic distribution of propane as a potential new tracer of its origin. The method is based on on-line pyrolysis of propane followed by anal</w:instrText>
      </w:r>
      <w:r w:rsidR="00D31568" w:rsidRPr="00AD5348">
        <w:rPr>
          <w:rFonts w:ascii="Arial" w:hAnsi="Arial" w:cs="Arial"/>
          <w:sz w:val="24"/>
          <w:lang w:val="en-US"/>
        </w:rPr>
        <w:instrText xml:space="preserve">ysis of carbon isotope ratios of the pyrolytic products methane, ethylene and ethane. Using propane samples spiked with 13C at the terminal methyl carbon, we characterize the origin of the pyrolytic fragments. We show that the exchange between C-atoms during the pyrolytic process is negligible, and thus that relative intramolecular isotope composition can be calculated. Preliminary data from 3 samples show that site-preference (SP) values, defined as the difference of </w:instrText>
      </w:r>
      <w:r w:rsidR="00D31568" w:rsidRPr="00294F7D">
        <w:rPr>
          <w:rFonts w:ascii="Arial" w:hAnsi="Arial" w:cs="Arial"/>
          <w:sz w:val="24"/>
          <w:lang w:val="en-US"/>
        </w:rPr>
        <w:instrText>δ</w:instrText>
      </w:r>
      <w:r w:rsidR="00D31568" w:rsidRPr="00AD5348">
        <w:rPr>
          <w:rFonts w:ascii="Arial" w:hAnsi="Arial" w:cs="Arial"/>
          <w:sz w:val="24"/>
          <w:lang w:val="en-US"/>
        </w:rPr>
        <w:instrText xml:space="preserve">13C values between terminal and sub-terminal C-atom positions of propane, range from −1.8‰ to −12.9‰. In addition, SP value obtained using our method for a thermogenic natural gas sample is consistent with that expected from theoretical models of thermal cracking, suggesting that the isotope fractionation associated with propane pyrolysis is negligible. The method will provide novel insights into the characterization of the origin of propane and will help better understand the biogeochemistry of natural gas deposits.","DOI":"10.1016/j.gca.2016.01.017","ISSN":"0016-7037","title-short":"Measurement of position-specific 13C isotopic composition of propane at the nanomole level","author":[{"family":"Gilbert","given":"Alexis"},{"family":"Yamada","given":"Keita"},{"family":"Suda","given":"Konomi"},{"family":"Ueno","given":"Yuichiro"},{"family":"Yoshida","given":"Naohiro"}],"issued":{"date-parts":[["2016"]]}}}],"schema":"https://github.com/citation-style-language/schema/raw/master/csl-citation.json"} </w:instrText>
      </w:r>
      <w:r w:rsidR="00E75FBB" w:rsidRPr="00294F7D">
        <w:rPr>
          <w:rFonts w:ascii="Arial" w:hAnsi="Arial" w:cs="Arial"/>
          <w:sz w:val="24"/>
          <w:lang w:val="en-US"/>
        </w:rPr>
        <w:fldChar w:fldCharType="separate"/>
      </w:r>
      <w:r w:rsidR="00D31568" w:rsidRPr="00AD5348">
        <w:rPr>
          <w:rFonts w:ascii="Arial" w:hAnsi="Arial" w:cs="Arial"/>
          <w:sz w:val="24"/>
          <w:lang w:val="en-US"/>
        </w:rPr>
        <w:t>(Gilbert et al. 2016)</w:t>
      </w:r>
      <w:r w:rsidR="00E75FBB" w:rsidRPr="00294F7D">
        <w:rPr>
          <w:rFonts w:ascii="Arial" w:hAnsi="Arial" w:cs="Arial"/>
          <w:sz w:val="24"/>
          <w:lang w:val="en-US"/>
        </w:rPr>
        <w:fldChar w:fldCharType="end"/>
      </w:r>
      <w:r w:rsidR="005739D0" w:rsidRPr="00AD5348">
        <w:rPr>
          <w:rFonts w:ascii="Arial" w:hAnsi="Arial" w:cs="Arial"/>
          <w:sz w:val="24"/>
          <w:lang w:val="en-US"/>
        </w:rPr>
        <w:t xml:space="preserve"> </w:t>
      </w:r>
      <w:r w:rsidR="001167EC" w:rsidRPr="00AD5348">
        <w:rPr>
          <w:rFonts w:ascii="Arial" w:hAnsi="Arial" w:cs="Arial"/>
          <w:sz w:val="24"/>
          <w:lang w:val="en-US"/>
        </w:rPr>
        <w:t xml:space="preserve">and the recent proof of concept for high resolution </w:t>
      </w:r>
      <w:r w:rsidR="005739D0" w:rsidRPr="00AD5348">
        <w:rPr>
          <w:rFonts w:ascii="Arial" w:hAnsi="Arial" w:cs="Arial"/>
          <w:sz w:val="24"/>
          <w:lang w:val="en-US"/>
        </w:rPr>
        <w:t xml:space="preserve">MS </w:t>
      </w:r>
      <w:r w:rsidR="00C5319C" w:rsidRPr="00294F7D">
        <w:rPr>
          <w:rFonts w:ascii="Arial" w:hAnsi="Arial" w:cs="Arial"/>
          <w:sz w:val="24"/>
          <w:lang w:val="en-US"/>
        </w:rPr>
        <w:fldChar w:fldCharType="begin"/>
      </w:r>
      <w:r w:rsidR="00C5319C" w:rsidRPr="00AD5348">
        <w:rPr>
          <w:rFonts w:ascii="Arial" w:hAnsi="Arial" w:cs="Arial"/>
          <w:sz w:val="24"/>
          <w:lang w:val="en-US"/>
        </w:rPr>
        <w:instrText xml:space="preserve"> ADDIN ZOTERO_ITEM CSL_CITATION {"citationID":"ono6Ne0h","properties":{"formattedCitation":"(Eiler et al. 2017)","plainCitation":"(Eiler et al. 2017)","noteIndex":0},"citationItems":[{"id":611,"uris":["http://zotero.org/users/4486764/items/GYN6NWDU"],"uri":["http://zotero.org/users/4486764/items/GYN6NWDU"],"itemData":{"id":611,"type":"article-journal","title":"Analysis of molecular isotopic structures at high precision and accuracy by Orbitrap mass spectrometry","container-title":"International Journal of Mass Spectrometry","page":"126-142","volume":"422","source":"ScienceDirect","abstract":"Several technologies are being developed to examine the intramolecular isotopic structures of molecules (i.e., site-specific and multiple substitution), but limitations in sample size and type or (for mass spectrometry) resolution have so far prevented the creation of a general technique. We have now demonstrated the capacity for precise and accurate study of molecular isotopic contents and structures by Fourier transform mass spectrometry, using instruments containing a Thermo Scientific™ Orbitrap™ mass analyzer, here the Thermo Scientific Q Exactive GC™ and Q Exactive HF™ instruments. Orbitrap mass analyzers achieve mass resolutions in the range </w:instrText>
      </w:r>
      <w:r w:rsidR="00C5319C" w:rsidRPr="00AD5348">
        <w:rPr>
          <w:rFonts w:ascii="Cambria Math" w:hAnsi="Cambria Math" w:cs="Cambria Math"/>
          <w:sz w:val="24"/>
          <w:lang w:val="en-US"/>
        </w:rPr>
        <w:instrText>∼</w:instrText>
      </w:r>
      <w:r w:rsidR="00C5319C" w:rsidRPr="00AD5348">
        <w:rPr>
          <w:rFonts w:ascii="Arial" w:hAnsi="Arial" w:cs="Arial"/>
          <w:sz w:val="24"/>
          <w:lang w:val="en-US"/>
        </w:rPr>
        <w:instrText>250,000–1M (FWHM) in the mass range of greatest interest to studies of molecular isotopic structure, 50–200amu. This allows for resolution of many nearly isobaric in</w:instrText>
      </w:r>
      <w:r w:rsidR="00C5319C" w:rsidRPr="00294F7D">
        <w:rPr>
          <w:rFonts w:ascii="Arial" w:hAnsi="Arial" w:cs="Arial"/>
          <w:sz w:val="24"/>
          <w:lang w:val="en-US"/>
        </w:rPr>
        <w:instrText xml:space="preserve">terferences for compounds containing H, C, N, O and/or S. In this paper we show that internal and external experimental reproducibilities of isotope ratio analyses using the Orbitrap analysis can conform to shot-noise limits down to levels of tenths of per mil (1SE), with similar accuracy when standardized to reference materials. Precision reaches ±0.015‰ for exceptionally long integrations. Such measurements do not call for modifications to the ion optics of the Q Exactive instruments, but do require specially designed sample introduction devices to permit sample/standard comparison and long integration times. The sensitivity of the Q Exactive instruments permit analysis of sub-nanomolar samples and quantification of multiply-substituted species. Site-specific capabilities arise from the fact that mass spectra of molecular analytes commonly contain diverse fragment ion species, each of which samples a specific sub-set of molecular sites.","DOI":"10.1016/j.ijms.2017.10.002","ISSN":"1387-3806","journalAbbreviation":"International Journal of Mass Spectrometry","author":[{"family":"Eiler","given":"John"},{"family":"Cesar","given":"Jaime"},{"family":"Chimiak","given":"Laura"},{"family":"Dallas","given":"Brooke"},{"family":"Grice","given":"Kliti"},{"family":"Griep-Raming","given":"Jens"},{"family":"Juchelka","given":"Dieter"},{"family":"Kitchen","given":"Nami"},{"family":"Lloyd","given":"Max"},{"family":"Makarov","given":"Alexander"},{"family":"Robins","given":"Richard"},{"family":"Schwieters","given":"Johannes"}],"issued":{"date-parts":[["2017",11,1]]}}}],"schema":"https://github.com/citation-style-language/schema/raw/master/csl-citation.json"} </w:instrText>
      </w:r>
      <w:r w:rsidR="00C5319C" w:rsidRPr="00294F7D">
        <w:rPr>
          <w:rFonts w:ascii="Arial" w:hAnsi="Arial" w:cs="Arial"/>
          <w:sz w:val="24"/>
          <w:lang w:val="en-US"/>
        </w:rPr>
        <w:fldChar w:fldCharType="separate"/>
      </w:r>
      <w:r w:rsidR="00C5319C" w:rsidRPr="003B725D">
        <w:rPr>
          <w:rFonts w:ascii="Arial" w:hAnsi="Arial" w:cs="Arial"/>
          <w:sz w:val="24"/>
          <w:lang w:val="en-US"/>
        </w:rPr>
        <w:t>(</w:t>
      </w:r>
      <w:proofErr w:type="spellStart"/>
      <w:r w:rsidR="00C5319C" w:rsidRPr="003B725D">
        <w:rPr>
          <w:rFonts w:ascii="Arial" w:hAnsi="Arial" w:cs="Arial"/>
          <w:sz w:val="24"/>
          <w:lang w:val="en-US"/>
        </w:rPr>
        <w:t>Eiler</w:t>
      </w:r>
      <w:proofErr w:type="spellEnd"/>
      <w:r w:rsidR="00C5319C" w:rsidRPr="003B725D">
        <w:rPr>
          <w:rFonts w:ascii="Arial" w:hAnsi="Arial" w:cs="Arial"/>
          <w:sz w:val="24"/>
          <w:lang w:val="en-US"/>
        </w:rPr>
        <w:t xml:space="preserve"> et al. 2017)</w:t>
      </w:r>
      <w:r w:rsidR="00C5319C" w:rsidRPr="00294F7D">
        <w:rPr>
          <w:rFonts w:ascii="Arial" w:hAnsi="Arial" w:cs="Arial"/>
          <w:sz w:val="24"/>
          <w:lang w:val="en-US"/>
        </w:rPr>
        <w:fldChar w:fldCharType="end"/>
      </w:r>
      <w:r w:rsidR="00C5319C" w:rsidRPr="00294F7D">
        <w:rPr>
          <w:rFonts w:ascii="Arial" w:hAnsi="Arial" w:cs="Arial"/>
          <w:sz w:val="24"/>
          <w:lang w:val="en-US"/>
        </w:rPr>
        <w:t xml:space="preserve"> </w:t>
      </w:r>
      <w:r w:rsidR="00254C14" w:rsidRPr="00294F7D">
        <w:rPr>
          <w:rFonts w:ascii="Arial" w:hAnsi="Arial" w:cs="Arial"/>
          <w:sz w:val="24"/>
          <w:lang w:val="en-US"/>
        </w:rPr>
        <w:t xml:space="preserve">assure </w:t>
      </w:r>
      <w:r w:rsidR="008128A1" w:rsidRPr="00294F7D">
        <w:rPr>
          <w:rFonts w:ascii="Arial" w:hAnsi="Arial" w:cs="Arial"/>
          <w:sz w:val="24"/>
          <w:lang w:val="en-US"/>
        </w:rPr>
        <w:t xml:space="preserve">that PSIA </w:t>
      </w:r>
      <w:r w:rsidR="00AB1570" w:rsidRPr="00294F7D">
        <w:rPr>
          <w:rFonts w:ascii="Arial" w:hAnsi="Arial" w:cs="Arial"/>
          <w:sz w:val="24"/>
          <w:lang w:val="en-US"/>
        </w:rPr>
        <w:t xml:space="preserve">can be </w:t>
      </w:r>
      <w:r w:rsidR="00BB4FA8" w:rsidRPr="00294F7D">
        <w:rPr>
          <w:rFonts w:ascii="Arial" w:hAnsi="Arial" w:cs="Arial"/>
          <w:sz w:val="24"/>
          <w:lang w:val="en-US"/>
        </w:rPr>
        <w:t>an excellent tool for the future of</w:t>
      </w:r>
      <w:r w:rsidR="00F51DE7" w:rsidRPr="00294F7D">
        <w:rPr>
          <w:rFonts w:ascii="Arial" w:hAnsi="Arial" w:cs="Arial"/>
          <w:sz w:val="24"/>
          <w:lang w:val="en-US"/>
        </w:rPr>
        <w:t xml:space="preserve"> monitoring of</w:t>
      </w:r>
      <w:r w:rsidR="00BB4FA8" w:rsidRPr="00294F7D">
        <w:rPr>
          <w:rFonts w:ascii="Arial" w:hAnsi="Arial" w:cs="Arial"/>
          <w:sz w:val="24"/>
          <w:lang w:val="en-US"/>
        </w:rPr>
        <w:t xml:space="preserve"> organic contaminant</w:t>
      </w:r>
      <w:r w:rsidR="00876003" w:rsidRPr="00294F7D">
        <w:rPr>
          <w:rFonts w:ascii="Arial" w:hAnsi="Arial" w:cs="Arial"/>
          <w:sz w:val="24"/>
          <w:lang w:val="en-US"/>
        </w:rPr>
        <w:t xml:space="preserve"> remediation</w:t>
      </w:r>
      <w:r w:rsidR="00BB4FA8" w:rsidRPr="00294F7D">
        <w:rPr>
          <w:rFonts w:ascii="Arial" w:hAnsi="Arial" w:cs="Arial"/>
          <w:sz w:val="24"/>
          <w:lang w:val="en-US"/>
        </w:rPr>
        <w:t>.</w:t>
      </w:r>
    </w:p>
    <w:p w14:paraId="423155D7" w14:textId="2833021A" w:rsidR="006E4FCF" w:rsidRPr="00294F7D" w:rsidRDefault="006E4FCF" w:rsidP="00C339BB">
      <w:pPr>
        <w:spacing w:line="480" w:lineRule="auto"/>
        <w:jc w:val="both"/>
        <w:rPr>
          <w:rFonts w:ascii="Arial" w:hAnsi="Arial" w:cs="Arial"/>
          <w:sz w:val="24"/>
          <w:lang w:val="en-US"/>
        </w:rPr>
      </w:pPr>
    </w:p>
    <w:p w14:paraId="7F04C4CC" w14:textId="77777777" w:rsidR="00BA6BED" w:rsidRPr="00294F7D" w:rsidRDefault="00BA6BED" w:rsidP="00C339BB">
      <w:pPr>
        <w:spacing w:line="480" w:lineRule="auto"/>
        <w:jc w:val="both"/>
        <w:rPr>
          <w:rFonts w:ascii="Arial" w:hAnsi="Arial" w:cs="Arial"/>
          <w:b/>
          <w:sz w:val="24"/>
          <w:lang w:val="en-US"/>
        </w:rPr>
      </w:pPr>
      <w:r w:rsidRPr="00294F7D">
        <w:rPr>
          <w:rFonts w:ascii="Arial" w:hAnsi="Arial" w:cs="Arial"/>
          <w:b/>
          <w:sz w:val="24"/>
          <w:lang w:val="en-US"/>
        </w:rPr>
        <w:t>Appendix A. Model of permanganate oxidation and acid hydrolysis of MTBE</w:t>
      </w:r>
    </w:p>
    <w:p w14:paraId="74FEB0F4" w14:textId="77777777" w:rsidR="00BA6BED" w:rsidRPr="00294F7D" w:rsidRDefault="00BA6BED" w:rsidP="00C339BB">
      <w:pPr>
        <w:spacing w:line="480" w:lineRule="auto"/>
        <w:jc w:val="both"/>
        <w:rPr>
          <w:rFonts w:ascii="Arial" w:hAnsi="Arial" w:cs="Arial"/>
          <w:b/>
          <w:sz w:val="24"/>
          <w:lang w:val="en-US"/>
        </w:rPr>
      </w:pPr>
      <w:r w:rsidRPr="00294F7D">
        <w:rPr>
          <w:rFonts w:ascii="Arial" w:hAnsi="Arial" w:cs="Arial"/>
          <w:b/>
          <w:sz w:val="24"/>
          <w:lang w:val="en-US"/>
        </w:rPr>
        <w:t>Appendix B. Supplementary material</w:t>
      </w:r>
    </w:p>
    <w:p w14:paraId="7BBE220A" w14:textId="77777777" w:rsidR="00BA6BED" w:rsidRPr="00294F7D" w:rsidRDefault="00BA6BED" w:rsidP="00C339BB">
      <w:pPr>
        <w:spacing w:line="480" w:lineRule="auto"/>
        <w:jc w:val="both"/>
        <w:rPr>
          <w:rFonts w:ascii="Arial" w:hAnsi="Arial" w:cs="Arial"/>
          <w:b/>
          <w:sz w:val="24"/>
          <w:lang w:val="en-US"/>
        </w:rPr>
      </w:pPr>
    </w:p>
    <w:p w14:paraId="667AD9F1" w14:textId="77777777" w:rsidR="00557437" w:rsidRPr="00294F7D" w:rsidRDefault="00557437" w:rsidP="00C339BB">
      <w:pPr>
        <w:spacing w:line="480" w:lineRule="auto"/>
        <w:jc w:val="both"/>
        <w:rPr>
          <w:rFonts w:ascii="Arial" w:hAnsi="Arial" w:cs="Arial"/>
          <w:b/>
          <w:sz w:val="24"/>
          <w:lang w:val="en-US"/>
        </w:rPr>
      </w:pPr>
      <w:r w:rsidRPr="00294F7D">
        <w:rPr>
          <w:rFonts w:ascii="Arial" w:hAnsi="Arial" w:cs="Arial"/>
          <w:b/>
          <w:sz w:val="24"/>
          <w:lang w:val="en-US"/>
        </w:rPr>
        <w:lastRenderedPageBreak/>
        <w:t>Acknowledgements</w:t>
      </w:r>
    </w:p>
    <w:p w14:paraId="1207D47C" w14:textId="5C30E2B8" w:rsidR="00557437" w:rsidRPr="00294F7D" w:rsidRDefault="00557437" w:rsidP="00C339BB">
      <w:pPr>
        <w:spacing w:line="480" w:lineRule="auto"/>
        <w:jc w:val="both"/>
        <w:rPr>
          <w:rFonts w:ascii="Arial" w:hAnsi="Arial" w:cs="Arial"/>
          <w:sz w:val="24"/>
          <w:lang w:val="en-US"/>
        </w:rPr>
      </w:pPr>
      <w:r w:rsidRPr="00294F7D">
        <w:rPr>
          <w:rFonts w:ascii="Arial" w:hAnsi="Arial" w:cs="Arial"/>
          <w:sz w:val="24"/>
          <w:lang w:val="en-US"/>
        </w:rPr>
        <w:t>This work is funded by the French National Research Agency ANR, project ISOTO-POL funded by the program CESA (no. 009 01). M.J. thanks the ANR for funding his P</w:t>
      </w:r>
      <w:r w:rsidR="00D84610" w:rsidRPr="00294F7D">
        <w:rPr>
          <w:rFonts w:ascii="Arial" w:hAnsi="Arial" w:cs="Arial"/>
          <w:sz w:val="24"/>
          <w:lang w:val="en-US"/>
        </w:rPr>
        <w:t>hD bursary through this project and JSPS for funding his postdoctoral fellowship.</w:t>
      </w:r>
      <w:r w:rsidRPr="00294F7D">
        <w:rPr>
          <w:rFonts w:ascii="Arial" w:hAnsi="Arial" w:cs="Arial"/>
          <w:sz w:val="24"/>
          <w:lang w:val="en-US"/>
        </w:rPr>
        <w:t xml:space="preserve"> We thank Dr. Martin Elsner for his help in understanding reaction mechanisms.</w:t>
      </w:r>
    </w:p>
    <w:p w14:paraId="2820756C" w14:textId="7A5075A5" w:rsidR="00B56576" w:rsidRPr="00294F7D" w:rsidRDefault="00D9603E" w:rsidP="00C339BB">
      <w:pPr>
        <w:spacing w:line="480" w:lineRule="auto"/>
        <w:jc w:val="both"/>
        <w:rPr>
          <w:rFonts w:ascii="Arial" w:hAnsi="Arial" w:cs="Arial"/>
          <w:b/>
          <w:sz w:val="24"/>
          <w:lang w:val="en-US"/>
        </w:rPr>
      </w:pPr>
      <w:r w:rsidRPr="00294F7D">
        <w:rPr>
          <w:rFonts w:ascii="Arial" w:hAnsi="Arial" w:cs="Arial"/>
          <w:b/>
          <w:sz w:val="24"/>
          <w:lang w:val="en-US"/>
        </w:rPr>
        <w:t>R</w:t>
      </w:r>
      <w:r w:rsidR="006E4FCF" w:rsidRPr="00294F7D">
        <w:rPr>
          <w:rFonts w:ascii="Arial" w:hAnsi="Arial" w:cs="Arial"/>
          <w:b/>
          <w:sz w:val="24"/>
          <w:lang w:val="en-US"/>
        </w:rPr>
        <w:t>eferences</w:t>
      </w:r>
    </w:p>
    <w:p w14:paraId="4074D2FF" w14:textId="66F093BC" w:rsidR="00E81CE6" w:rsidRPr="003B725D" w:rsidRDefault="00525F4B" w:rsidP="003B725D">
      <w:pPr>
        <w:pStyle w:val="Bibliography"/>
        <w:jc w:val="both"/>
        <w:rPr>
          <w:rFonts w:ascii="Arial" w:hAnsi="Arial" w:cs="Arial"/>
          <w:sz w:val="24"/>
          <w:szCs w:val="24"/>
          <w:lang w:val="en-US"/>
        </w:rPr>
      </w:pPr>
      <w:r w:rsidRPr="003B725D">
        <w:rPr>
          <w:rFonts w:ascii="Arial" w:hAnsi="Arial" w:cs="Arial"/>
          <w:sz w:val="24"/>
          <w:szCs w:val="24"/>
          <w:lang w:val="en-US"/>
        </w:rPr>
        <w:fldChar w:fldCharType="begin"/>
      </w:r>
      <w:r w:rsidR="00E81CE6" w:rsidRPr="003B725D">
        <w:rPr>
          <w:rFonts w:ascii="Arial" w:hAnsi="Arial" w:cs="Arial"/>
          <w:sz w:val="24"/>
          <w:szCs w:val="24"/>
          <w:lang w:val="en-US"/>
        </w:rPr>
        <w:instrText xml:space="preserve"> ADDIN ZOTERO_BIBL {"uncited":[],"omitted":[],"custom":[]} CSL_BIBLIOGRAPHY </w:instrText>
      </w:r>
      <w:r w:rsidRPr="003B725D">
        <w:rPr>
          <w:rFonts w:ascii="Arial" w:hAnsi="Arial" w:cs="Arial"/>
          <w:sz w:val="24"/>
          <w:szCs w:val="24"/>
          <w:lang w:val="en-US"/>
        </w:rPr>
        <w:fldChar w:fldCharType="separate"/>
      </w:r>
      <w:r w:rsidR="00E81CE6" w:rsidRPr="003B725D">
        <w:rPr>
          <w:rFonts w:ascii="Arial" w:hAnsi="Arial" w:cs="Arial"/>
          <w:sz w:val="24"/>
          <w:szCs w:val="24"/>
          <w:lang w:val="en-US"/>
        </w:rPr>
        <w:t xml:space="preserve">Aelion MC, Höhener P, Hunkeler D, Aravena R. Environmental Isotopes in Biodegradation and Bioremediation. Taylor &amp; Francis Group; 2010. </w:t>
      </w:r>
    </w:p>
    <w:p w14:paraId="5CCF6617"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Bigeleisen J. The Relative Reaction Velocities of Isotopic Molecules. J Chem Phys. 1949;17(8):675–8. </w:t>
      </w:r>
    </w:p>
    <w:p w14:paraId="1B8C57F3"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Botosoa EP, Caytan E, Silvestre V, Robins RJ, Akoka S, Remaud GS. Unexpected fractionation in site-specific 13C isotopic distribution detected by quantitative 13C NMR at natural abundance. J Am Chem Soc. 2008 Jan 1;130(2):414–5. </w:t>
      </w:r>
    </w:p>
    <w:p w14:paraId="7216C5B7"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Bouchard D, Hunkeler D, Höhener P. Carbon isotope fractionation during aerobic biodegradation of n-alkanes and aromatic compounds in unsaturated sand. Org Geochem. 2008 Jan 1;39(1):23–33. </w:t>
      </w:r>
    </w:p>
    <w:p w14:paraId="6EABDF69"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Burbano AA, Dionysiou DD, Suidan MT. Effect of oxidant-to-substrate ratios on the degradation of MTBE with Fenton reagent. Water Res. 2008;42(12):3225–39. </w:t>
      </w:r>
    </w:p>
    <w:p w14:paraId="52A6A891"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Burbano AA, Dionysiou DD, Suidan MT, Richardson TL. Oxidation kinetics and effect of pH on the degradation of MTBE with Fenton reagent. Water Res. 2005;39(1):107–18. </w:t>
      </w:r>
    </w:p>
    <w:p w14:paraId="5E9DB264"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Coplen TB. Guidelines and recommended terms for expression of stable-isotope-ratio and gas-ratio measurement results. Rapid Commun Mass Spectrom. 2011;25(17):2538–60. </w:t>
      </w:r>
    </w:p>
    <w:p w14:paraId="62D19FDC"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Damm JH, Hardacre C, Kalin RM, Walsh KP. Kinetics of the oxidation of methyl tert-butyl ether (MTBE) by potassium permanganate. Water Res. 2002;36(14):3638–46. </w:t>
      </w:r>
    </w:p>
    <w:p w14:paraId="1EEEAC97"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Eiler J, Cesar J, Chimiak L, Dallas B, Grice K, Griep-Raming J, et al. Analysis of molecular isotopic structures at high precision and accuracy by Orbitrap mass spectrometry. Int J Mass Spectrom. 2017 Nov 1;422:126–42. </w:t>
      </w:r>
    </w:p>
    <w:p w14:paraId="455FE563"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lastRenderedPageBreak/>
        <w:t xml:space="preserve">Elsner M, Jochmann MA, Hofstetter TB, Hunkeler D, Bernstein A, Schmidt TC, et al. Current challenges in compound-specific stable isotope analysis of environmental organic contaminants. Anal Bioanal Chem. 2012 Jul;403(9):2471–91. </w:t>
      </w:r>
    </w:p>
    <w:p w14:paraId="0AEFDA37" w14:textId="77777777" w:rsidR="00E81CE6" w:rsidRPr="003B725D" w:rsidRDefault="00E81CE6" w:rsidP="003B725D">
      <w:pPr>
        <w:pStyle w:val="Bibliography"/>
        <w:jc w:val="both"/>
        <w:rPr>
          <w:rFonts w:ascii="Arial" w:hAnsi="Arial" w:cs="Arial"/>
          <w:sz w:val="24"/>
          <w:szCs w:val="24"/>
          <w:lang w:val="fr-FR"/>
        </w:rPr>
      </w:pPr>
      <w:r w:rsidRPr="003B725D">
        <w:rPr>
          <w:rFonts w:ascii="Arial" w:hAnsi="Arial" w:cs="Arial"/>
          <w:sz w:val="24"/>
          <w:szCs w:val="24"/>
          <w:lang w:val="en-US"/>
        </w:rPr>
        <w:t xml:space="preserve">Elsner M, McKelvie J, Lacrampe Couloume G, Sherwood Lollar B. Insight into Methyl tert-Butyl Ether (MTBE) Stable Isotope Fractionation from Abiotic Reference Experiments. </w:t>
      </w:r>
      <w:r w:rsidRPr="003B725D">
        <w:rPr>
          <w:rFonts w:ascii="Arial" w:hAnsi="Arial" w:cs="Arial"/>
          <w:sz w:val="24"/>
          <w:szCs w:val="24"/>
          <w:lang w:val="fr-FR"/>
        </w:rPr>
        <w:t xml:space="preserve">Environ Sci Technol. 2007 Aug 1;41(16):5693–700. </w:t>
      </w:r>
    </w:p>
    <w:p w14:paraId="2E931BE4"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fr-FR"/>
        </w:rPr>
        <w:t xml:space="preserve">Gauchotte C, Connal G, O’Sullivan G, Kalin RM. </w:t>
      </w:r>
      <w:r w:rsidRPr="003B725D">
        <w:rPr>
          <w:rFonts w:ascii="Arial" w:hAnsi="Arial" w:cs="Arial"/>
          <w:sz w:val="24"/>
          <w:szCs w:val="24"/>
          <w:lang w:val="en-US"/>
        </w:rPr>
        <w:t>Position Specific Isotope Analysis: The Ultimate Tool in Environmental Forensics? In: Morrison RD, O’Sullivan G, editors. Environmental Forensics: Proceedings of the 2009 INEF Annual Conference [Internet]. The Royal Society of Chemistry; 2010. p. 60–70. Available from: http://dx.doi.org/10.1039/9781849732062-00060 http://pubs.rsc.org/en/Content/Chapter/9781849732062-00060/978-1-84973-206-2</w:t>
      </w:r>
    </w:p>
    <w:p w14:paraId="5CA1BE3C"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Gauchotte C, O’Sullivan G, Davis S, Kalin RM. Development of an advanced on-line position-specific stable carbon isotope system and application to methyl tert-butyl ether. Rapid Commun Mass Spectrom. 2009 Oct;23(19):3183–93. </w:t>
      </w:r>
    </w:p>
    <w:p w14:paraId="440BFDC8"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Gilbert A, Robins RJ, Remaud GS, Tcherkez GG. Intramolecular 13C pattern in hexoses from autotrophic and heterotrophic C3 plant tissues. Proc Natl Acad Sci U S A. 2012 Oct 30;109(44):18204–9. </w:t>
      </w:r>
    </w:p>
    <w:p w14:paraId="1B13B069"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Gilbert A, Silvestre V, Robins RJ, Tcherkez G, Remaud GS. A 13C NMR spectrometric method for the determination of intramolecular δ13C values in fructose from plant sucrose samples. New Phytol. 2011;191(2):579–88. </w:t>
      </w:r>
    </w:p>
    <w:p w14:paraId="5D635BF3"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Gilbert A, Yamada K, Suda K, Ueno Y, Yoshida N. Measurement of position-specific 13C isotopic composition of propane at the nanomole level. Geochim Cosmochim Acta. 2016;177:205–16. </w:t>
      </w:r>
    </w:p>
    <w:p w14:paraId="47CB4EC5"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Godin J-P, McCullagh JSO. Review: Current applications and challenges for liquid chromatography coupled to isotope ratio mass spectrometry (LC/IRMS). Rapid Commun Mass Spectrom. 2011;25(20):3019–28. </w:t>
      </w:r>
    </w:p>
    <w:p w14:paraId="5D99BF12"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Gray JR, Lacrampe-Couloume G, Gandhi D, Scow KM, Wilson RD, Mackay DM, et al. Carbon and Hydrogen Isotopic Fractionation during Biodegradation of Methyl tert-Butyl Ether. Environ Sci Technol. 2002 May 1;36(9):1931–8. </w:t>
      </w:r>
    </w:p>
    <w:p w14:paraId="6E43F7C4"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Haring MM. The Theory of Rate Processes (Glasstone, Samuel; Laidler, Keith J.; Eyring, Henry). J Chem Educ. 1942 May 1;19(5):249. </w:t>
      </w:r>
    </w:p>
    <w:p w14:paraId="40851F6D"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Hofstetter TB, Berg M. Assessing transformation processes of organic contaminants by compound-specific stable isotope analysis. Trends Anal Chem. 2011;30(4):618–27. </w:t>
      </w:r>
    </w:p>
    <w:p w14:paraId="4E1370F0" w14:textId="30B44B59" w:rsidR="00E81CE6" w:rsidRPr="00294F7D" w:rsidRDefault="00E81CE6">
      <w:pPr>
        <w:pStyle w:val="Bibliography"/>
        <w:jc w:val="both"/>
        <w:rPr>
          <w:rFonts w:ascii="Arial" w:hAnsi="Arial" w:cs="Arial"/>
          <w:sz w:val="24"/>
          <w:szCs w:val="24"/>
          <w:lang w:val="en-US"/>
        </w:rPr>
      </w:pPr>
      <w:r w:rsidRPr="003B725D">
        <w:rPr>
          <w:rFonts w:ascii="Arial" w:hAnsi="Arial" w:cs="Arial"/>
          <w:sz w:val="24"/>
          <w:szCs w:val="24"/>
          <w:lang w:val="en-US"/>
        </w:rPr>
        <w:lastRenderedPageBreak/>
        <w:t xml:space="preserve">Höhener P, Atteia O. Rayleigh equation for evolution of stable isotope ratios in contaminant decay chains. Geochim Cosmochim Acta. 2014;126(0):70–7. </w:t>
      </w:r>
    </w:p>
    <w:p w14:paraId="4078066D" w14:textId="4AFCC2E2" w:rsidR="00FF176D" w:rsidRPr="00294F7D" w:rsidRDefault="00FF176D" w:rsidP="003B725D">
      <w:pPr>
        <w:autoSpaceDE w:val="0"/>
        <w:autoSpaceDN w:val="0"/>
        <w:adjustRightInd w:val="0"/>
        <w:spacing w:after="0" w:line="240" w:lineRule="auto"/>
        <w:ind w:left="720" w:hanging="720"/>
        <w:jc w:val="both"/>
        <w:rPr>
          <w:rFonts w:ascii="Arial" w:hAnsi="Arial" w:cs="Arial"/>
          <w:sz w:val="24"/>
          <w:szCs w:val="24"/>
          <w:lang w:val="en-US"/>
        </w:rPr>
      </w:pPr>
      <w:r w:rsidRPr="00AD5348">
        <w:rPr>
          <w:rFonts w:ascii="Arial" w:hAnsi="Arial" w:cs="Arial"/>
          <w:sz w:val="24"/>
          <w:szCs w:val="24"/>
          <w:lang w:val="en-US"/>
        </w:rPr>
        <w:t xml:space="preserve">Höhener, P. Li, Z. </w:t>
      </w:r>
      <w:proofErr w:type="spellStart"/>
      <w:proofErr w:type="gramStart"/>
      <w:r w:rsidRPr="00AD5348">
        <w:rPr>
          <w:rFonts w:ascii="Arial" w:hAnsi="Arial" w:cs="Arial"/>
          <w:sz w:val="24"/>
          <w:szCs w:val="24"/>
          <w:lang w:val="en-US"/>
        </w:rPr>
        <w:t>M.Julien</w:t>
      </w:r>
      <w:proofErr w:type="spellEnd"/>
      <w:proofErr w:type="gramEnd"/>
      <w:r w:rsidRPr="00AD5348">
        <w:rPr>
          <w:rFonts w:ascii="Arial" w:hAnsi="Arial" w:cs="Arial"/>
          <w:sz w:val="24"/>
          <w:szCs w:val="24"/>
          <w:lang w:val="en-US"/>
        </w:rPr>
        <w:t xml:space="preserve">, M. Nun, P. Robins, R. J. Remaud, G. S., 2017. </w:t>
      </w:r>
      <w:r w:rsidRPr="00294F7D">
        <w:rPr>
          <w:rFonts w:ascii="Arial" w:hAnsi="Arial" w:cs="Arial"/>
          <w:sz w:val="24"/>
          <w:szCs w:val="24"/>
          <w:lang w:val="en-US"/>
        </w:rPr>
        <w:t>Simulating compound-specific isotope ratios in plumes of groundwater pollutants with BIOSCREEN-AT-ISO. Groundwater, 55(2): 261-67.</w:t>
      </w:r>
    </w:p>
    <w:p w14:paraId="5AE086F2"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Huang D-S, Wu S-H, Huang C-Y, Lin C-Y. An exploration of intramolecular carbon isotopic distributions of commercial acetone and isopropanol. Org Geochem. 1999;30(7):667–74. </w:t>
      </w:r>
    </w:p>
    <w:p w14:paraId="72A5D0FF"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Huang K-C, Couttenye RA, Hoag GE. Kinetics of heat-assisted persulfate oxidation of methyl tert-butyl ether (MTBE). Chemosphere. 2002;49(4):413–20. </w:t>
      </w:r>
    </w:p>
    <w:p w14:paraId="5E4FB3BB"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Huling SG, Ko S, Park S, Kan E. Persulfate oxidation of MTBE- and chloroform-spent granular activated carbon. J Hazard Mater. 2011;192(3):1484–90. </w:t>
      </w:r>
    </w:p>
    <w:p w14:paraId="32AEF8C2"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Hung H-W, Lin T-F. Adsorption of MTBE from contaminated water by carbonaceous resins and mordenite zeolite. J Hazard Mater. 2006;135(1–3):210–7. </w:t>
      </w:r>
    </w:p>
    <w:p w14:paraId="7D89EC8F"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Jeannottat S, Hunkeler D. Chlorine and Carbon Isotopes Fractionation during Volatilization and Diffusive Transport of Trichloroethene in the Unsaturated Zone. Environ Sci Technol. 2012 Mar 20;46(6):3169–76. </w:t>
      </w:r>
    </w:p>
    <w:p w14:paraId="2F453218"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Jézéquel T, Joubert V, Giraudeau P, Remaud GS, Akoka S. The new face of isotopic NMR at natural abundance. Magn Reson Chem. 2017 Feb 1;55(2):77–90. </w:t>
      </w:r>
    </w:p>
    <w:p w14:paraId="0C9F9E36" w14:textId="77777777" w:rsidR="00E81CE6" w:rsidRPr="003B725D" w:rsidRDefault="00E81CE6" w:rsidP="003B725D">
      <w:pPr>
        <w:pStyle w:val="Bibliography"/>
        <w:jc w:val="both"/>
        <w:rPr>
          <w:rFonts w:ascii="Arial" w:hAnsi="Arial" w:cs="Arial"/>
          <w:sz w:val="24"/>
          <w:szCs w:val="24"/>
          <w:lang w:val="fr-FR"/>
        </w:rPr>
      </w:pPr>
      <w:r w:rsidRPr="003B725D">
        <w:rPr>
          <w:rFonts w:ascii="Arial" w:hAnsi="Arial" w:cs="Arial"/>
          <w:sz w:val="24"/>
          <w:szCs w:val="24"/>
          <w:lang w:val="en-US"/>
        </w:rPr>
        <w:t xml:space="preserve">Johnson R, Pankow J, Bender D, Price C, Zogorski J. Peer Reviewed: MTBE—To What Extent Will Past Releases Contaminate Community Water Supply Wells? </w:t>
      </w:r>
      <w:r w:rsidRPr="003B725D">
        <w:rPr>
          <w:rFonts w:ascii="Arial" w:hAnsi="Arial" w:cs="Arial"/>
          <w:sz w:val="24"/>
          <w:szCs w:val="24"/>
          <w:lang w:val="fr-FR"/>
        </w:rPr>
        <w:t xml:space="preserve">Environ Sci Technol. 2000 May 1;34(9):210A-217A. </w:t>
      </w:r>
    </w:p>
    <w:p w14:paraId="628528C6"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fr-FR"/>
        </w:rPr>
        <w:t xml:space="preserve">Joubert V, Silvestre V, Grand M, Loquet D, Ladroue V, Besacier F, et al. </w:t>
      </w:r>
      <w:r w:rsidRPr="003B725D">
        <w:rPr>
          <w:rFonts w:ascii="Arial" w:hAnsi="Arial" w:cs="Arial"/>
          <w:sz w:val="24"/>
          <w:szCs w:val="24"/>
          <w:lang w:val="en-US"/>
        </w:rPr>
        <w:t xml:space="preserve">Full Spectrum Isotopic 13C NMR Using Polarization Transfer for Position-Specific Isotope Analysis. Anal Chem. 2018 Jul 17;90(14):8692–9. </w:t>
      </w:r>
    </w:p>
    <w:p w14:paraId="297A25BF"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Julien M, Gilbert A, Yamada K, Robins RJ, Höhener P, Yoshida N, et al. Expanded uncertainty associated with determination of isotope enrichment factors: Comparison of two point calculation and Rayleigh-plot. Talanta. 2018 Jan 1;176:367–73. </w:t>
      </w:r>
    </w:p>
    <w:p w14:paraId="4E06E6DA"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Julien M, Höhener P, Robins RJ, Parinet J, Remaud GS. Position-Specific 13C Fractionation during Liquid–Vapor Transition Correlated to the Strength of Intermolecular Interaction in the Liquid Phase. J Phys Chem B. 2017 Jun 15;121(23):5810–7. </w:t>
      </w:r>
    </w:p>
    <w:p w14:paraId="79D32A8F"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Julien M, Nun P, Höhener P, Parinet J, Robins RJ, Remaud GS. Enhanced forensic discrimination of pollutants by position-specific isotope analysis using isotope ratio monitoring by 13C nuclear magnetic resonance spectrometry. Talanta. 2016;147:383–9. </w:t>
      </w:r>
    </w:p>
    <w:p w14:paraId="3514A956" w14:textId="77777777" w:rsidR="00E81CE6" w:rsidRPr="003B725D" w:rsidRDefault="00E81CE6" w:rsidP="003B725D">
      <w:pPr>
        <w:pStyle w:val="Bibliography"/>
        <w:jc w:val="both"/>
        <w:rPr>
          <w:rFonts w:ascii="Arial" w:hAnsi="Arial" w:cs="Arial"/>
          <w:sz w:val="24"/>
          <w:szCs w:val="24"/>
          <w:lang w:val="fr-FR"/>
        </w:rPr>
      </w:pPr>
      <w:r w:rsidRPr="003B725D">
        <w:rPr>
          <w:rFonts w:ascii="Arial" w:hAnsi="Arial" w:cs="Arial"/>
          <w:sz w:val="24"/>
          <w:szCs w:val="24"/>
          <w:lang w:val="en-US"/>
        </w:rPr>
        <w:lastRenderedPageBreak/>
        <w:t xml:space="preserve">Julien M, Nun P, Robins RJ, Remaud GS, Parinet J, Höhener P. Insights into Mechanistic Models for Evaporation of Organic Liquids in the Environment Obtained by Position-Specific Carbon Isotope Analysis. </w:t>
      </w:r>
      <w:r w:rsidRPr="003B725D">
        <w:rPr>
          <w:rFonts w:ascii="Arial" w:hAnsi="Arial" w:cs="Arial"/>
          <w:sz w:val="24"/>
          <w:szCs w:val="24"/>
          <w:lang w:val="fr-FR"/>
        </w:rPr>
        <w:t xml:space="preserve">Environ Sci Technol. 2015a Nov 3;49(21):12782–8. </w:t>
      </w:r>
    </w:p>
    <w:p w14:paraId="74B1059B"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fr-FR"/>
        </w:rPr>
        <w:t xml:space="preserve">Julien M, Parinet J, Nun P, Bayle K, Höhener P, Robins RJ, et al. </w:t>
      </w:r>
      <w:r w:rsidRPr="003B725D">
        <w:rPr>
          <w:rFonts w:ascii="Arial" w:hAnsi="Arial" w:cs="Arial"/>
          <w:sz w:val="24"/>
          <w:szCs w:val="24"/>
          <w:lang w:val="en-US"/>
        </w:rPr>
        <w:t xml:space="preserve">Fractionation in position-specific isotope composition during vaporization of environmental pollutants measured with isotope ratio monitoring by 13C nuclear magnetic resonance spectrometry. Environ Pollut. 2015b;205:299–306. </w:t>
      </w:r>
    </w:p>
    <w:p w14:paraId="46310272"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Kuder T, Philp P, Allen J. Effects of volatilization on carbon and hydrogen isotope ratios of MTBE. Environ Sci Technol. 2009 Mar 15;43(6):1763–8. </w:t>
      </w:r>
    </w:p>
    <w:p w14:paraId="6137A20F"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Kuder T, Wilson JT, Kaiser P, Kolhatkar R, Philp P, Allen J. Enrichment of Stable Carbon and Hydrogen Isotopes during Anaerobic Biodegradation of MTBE:  Microcosm and Field Evidence. Environ Sci Technol. 2005 Jan 1;39(1):213–20. </w:t>
      </w:r>
    </w:p>
    <w:p w14:paraId="2E5100B4"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Levchuk I, Bhatnagar A, Sillanpää M. Overview of technologies for removal of methyl tert-butyl ether (MTBE) from water. Sci Total Environ. 2014;476–477(0):415–33. </w:t>
      </w:r>
    </w:p>
    <w:p w14:paraId="7494B867"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Meier-Augenstein W. Applied gas chromatography coupled to isotope ratio mass spectrometry. J Chromatogr A. 1999 May 21;842(1):351–71. </w:t>
      </w:r>
    </w:p>
    <w:p w14:paraId="08733E68"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Rosell M, Gonzalez-Olmos R, Rohwerder T, Rusevova K, Georgi A, Kopinke F-D, et al. Critical Evaluation of the 2D-CSIA Scheme for Distinguishing Fuel Oxygenate Degradation Reaction Mechanisms. Environ Sci Technol. 2012 May 1;46(9):4757–66. </w:t>
      </w:r>
    </w:p>
    <w:p w14:paraId="482DE057"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Schramm VL. Enzymatic transition states and transition state analog design. Annu Rev Biochem. 1998;67:693–720. </w:t>
      </w:r>
    </w:p>
    <w:p w14:paraId="23044B2A"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Silvestre V, Mboula VM, Jouitteau C, Akoka S, Robins RJ, Remaud GS. Isotopic 13C NMR spectrometry to assess counterfeiting of active pharmaceutical ingredients: Site-specific 13C content of aspirin and paracetamol. J Pharm Biomed Anal. 2009;50(3):336–41. </w:t>
      </w:r>
    </w:p>
    <w:p w14:paraId="76C450C3"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Steffan RJ, McClay K, Vainberg S, Condee CW, Zhang D. Biodegradation of the gasoline oxygenates methyl tert-butyl ether, ethyl tert-butyl ether, and tert-amyl methyl ether by propane-oxidizing bacteria. Appl Environ Microbiol. 1997;63(11):4216–22. </w:t>
      </w:r>
    </w:p>
    <w:p w14:paraId="645B461E"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Sutherland J, Adams C, Kekobad J. Treatment of MTBE by air stripping, carbon adsorption, and advanced oxidation: technical and economic comparison for five groundwaters. Water Res. 2004;38(1):193–205. </w:t>
      </w:r>
    </w:p>
    <w:p w14:paraId="1C9DE1B7"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Thullner M, Centler F, Richnow H-H, Fischer A. Quantification of organic pollutant degradation in contaminated aquifers using compound specific stable isotope analysis – Review of recent developments. Org Geochem. 2012;42(12):1440–60. </w:t>
      </w:r>
    </w:p>
    <w:p w14:paraId="6FE8E3C6"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lastRenderedPageBreak/>
        <w:t xml:space="preserve">Wolfsberg M, Van Hook WA, Paneth P. Isotope Effects in the Chemical, Geological, and Bio Sciences. 2009. </w:t>
      </w:r>
    </w:p>
    <w:p w14:paraId="547708E8" w14:textId="77777777" w:rsidR="00E81CE6" w:rsidRPr="003B725D" w:rsidRDefault="00E81CE6" w:rsidP="003B725D">
      <w:pPr>
        <w:pStyle w:val="Bibliography"/>
        <w:jc w:val="both"/>
        <w:rPr>
          <w:rFonts w:ascii="Arial" w:hAnsi="Arial" w:cs="Arial"/>
          <w:sz w:val="24"/>
          <w:szCs w:val="24"/>
          <w:lang w:val="en-US"/>
        </w:rPr>
      </w:pPr>
      <w:r w:rsidRPr="003B725D">
        <w:rPr>
          <w:rFonts w:ascii="Arial" w:hAnsi="Arial" w:cs="Arial"/>
          <w:sz w:val="24"/>
          <w:szCs w:val="24"/>
          <w:lang w:val="en-US"/>
        </w:rPr>
        <w:t xml:space="preserve">Wu T-N. Electrochemical removal of MTBE from water using the iridium dioxide coated electrode. Sep Purif Technol. 2011;79(2):216–20. </w:t>
      </w:r>
    </w:p>
    <w:p w14:paraId="4DDDE2AC" w14:textId="15388AAA" w:rsidR="00805530" w:rsidRDefault="00525F4B" w:rsidP="00E81CE6">
      <w:pPr>
        <w:spacing w:after="0" w:line="480" w:lineRule="auto"/>
        <w:ind w:left="504" w:hanging="504"/>
        <w:jc w:val="both"/>
        <w:rPr>
          <w:rFonts w:ascii="Arial" w:hAnsi="Arial" w:cs="Arial"/>
          <w:sz w:val="24"/>
          <w:szCs w:val="24"/>
          <w:lang w:val="en-US"/>
        </w:rPr>
      </w:pPr>
      <w:r w:rsidRPr="003B725D">
        <w:rPr>
          <w:rFonts w:ascii="Arial" w:hAnsi="Arial" w:cs="Arial"/>
          <w:sz w:val="24"/>
          <w:szCs w:val="24"/>
          <w:lang w:val="en-US"/>
        </w:rPr>
        <w:fldChar w:fldCharType="end"/>
      </w:r>
    </w:p>
    <w:p w14:paraId="6D481A76" w14:textId="636C8AEA" w:rsidR="00AD5348" w:rsidRDefault="00AD5348" w:rsidP="00AD5348">
      <w:pPr>
        <w:spacing w:line="480" w:lineRule="auto"/>
        <w:jc w:val="both"/>
        <w:rPr>
          <w:rFonts w:ascii="Arial" w:hAnsi="Arial" w:cs="Arial"/>
          <w:b/>
          <w:sz w:val="24"/>
          <w:lang w:val="en-US"/>
        </w:rPr>
      </w:pPr>
      <w:r>
        <w:rPr>
          <w:rFonts w:ascii="Arial" w:hAnsi="Arial" w:cs="Arial"/>
          <w:b/>
          <w:sz w:val="24"/>
          <w:lang w:val="en-US"/>
        </w:rPr>
        <w:t>Figures and Tables</w:t>
      </w:r>
    </w:p>
    <w:p w14:paraId="37F6A50A" w14:textId="26DF52FC" w:rsidR="00A95332" w:rsidRPr="00294F7D" w:rsidRDefault="00A95332" w:rsidP="00AD5348">
      <w:pPr>
        <w:spacing w:line="480" w:lineRule="auto"/>
        <w:jc w:val="both"/>
        <w:rPr>
          <w:rFonts w:ascii="Arial" w:hAnsi="Arial" w:cs="Arial"/>
          <w:b/>
          <w:sz w:val="24"/>
          <w:lang w:val="en-US"/>
        </w:rPr>
      </w:pPr>
      <w:r w:rsidRPr="00A95332">
        <w:drawing>
          <wp:inline distT="0" distB="0" distL="0" distR="0" wp14:anchorId="15031A69" wp14:editId="354B5A98">
            <wp:extent cx="3094990" cy="1596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4990" cy="1596390"/>
                    </a:xfrm>
                    <a:prstGeom prst="rect">
                      <a:avLst/>
                    </a:prstGeom>
                    <a:noFill/>
                    <a:ln>
                      <a:noFill/>
                    </a:ln>
                  </pic:spPr>
                </pic:pic>
              </a:graphicData>
            </a:graphic>
          </wp:inline>
        </w:drawing>
      </w:r>
    </w:p>
    <w:p w14:paraId="352C5AEC" w14:textId="64B230C9" w:rsidR="00AD5348" w:rsidRDefault="00A95332" w:rsidP="00A95332">
      <w:pPr>
        <w:spacing w:after="0" w:line="480" w:lineRule="auto"/>
        <w:jc w:val="both"/>
        <w:rPr>
          <w:rFonts w:ascii="Arial" w:hAnsi="Arial" w:cs="Arial"/>
          <w:sz w:val="24"/>
          <w:lang w:val="en-US"/>
        </w:rPr>
      </w:pPr>
      <w:r w:rsidRPr="00A95332">
        <w:rPr>
          <w:rFonts w:ascii="Arial" w:hAnsi="Arial" w:cs="Arial"/>
          <w:b/>
          <w:sz w:val="24"/>
          <w:lang w:val="en-US"/>
        </w:rPr>
        <w:t>Figure 1:</w:t>
      </w:r>
      <w:r>
        <w:rPr>
          <w:rFonts w:ascii="Arial" w:hAnsi="Arial" w:cs="Arial"/>
          <w:sz w:val="24"/>
          <w:lang w:val="en-US"/>
        </w:rPr>
        <w:t xml:space="preserve"> </w:t>
      </w:r>
      <w:r w:rsidRPr="00A95332">
        <w:rPr>
          <w:rFonts w:ascii="Arial" w:hAnsi="Arial" w:cs="Arial"/>
          <w:sz w:val="24"/>
          <w:lang w:val="en-US"/>
        </w:rPr>
        <w:t xml:space="preserve">The molecular structure of Methyl </w:t>
      </w:r>
      <w:r w:rsidRPr="00A95332">
        <w:rPr>
          <w:rFonts w:ascii="Arial" w:hAnsi="Arial" w:cs="Arial"/>
          <w:i/>
          <w:sz w:val="24"/>
          <w:lang w:val="en-US"/>
        </w:rPr>
        <w:t>tert</w:t>
      </w:r>
      <w:r w:rsidRPr="00A95332">
        <w:rPr>
          <w:rFonts w:ascii="Arial" w:hAnsi="Arial" w:cs="Arial"/>
          <w:sz w:val="24"/>
          <w:lang w:val="en-US"/>
        </w:rPr>
        <w:t xml:space="preserve">-Butyl Ether and </w:t>
      </w:r>
      <w:r w:rsidRPr="00A95332">
        <w:rPr>
          <w:rFonts w:ascii="Arial" w:hAnsi="Arial" w:cs="Arial"/>
          <w:i/>
          <w:sz w:val="24"/>
          <w:lang w:val="en-US"/>
        </w:rPr>
        <w:t>tert</w:t>
      </w:r>
      <w:r w:rsidRPr="00A95332">
        <w:rPr>
          <w:rFonts w:ascii="Arial" w:hAnsi="Arial" w:cs="Arial"/>
          <w:sz w:val="24"/>
          <w:lang w:val="en-US"/>
        </w:rPr>
        <w:t xml:space="preserve">-Butanol with the carbon atoms numbered in relation to decreasing chemical shift in the </w:t>
      </w:r>
      <w:r w:rsidRPr="00A95332">
        <w:rPr>
          <w:rFonts w:ascii="Arial" w:hAnsi="Arial" w:cs="Arial"/>
          <w:sz w:val="24"/>
          <w:vertAlign w:val="superscript"/>
          <w:lang w:val="en-US"/>
        </w:rPr>
        <w:t>13</w:t>
      </w:r>
      <w:r w:rsidRPr="00A95332">
        <w:rPr>
          <w:rFonts w:ascii="Arial" w:hAnsi="Arial" w:cs="Arial"/>
          <w:sz w:val="24"/>
          <w:lang w:val="en-US"/>
        </w:rPr>
        <w:t>C NMR spectrum and their corresponding chemical functions.</w:t>
      </w:r>
    </w:p>
    <w:p w14:paraId="23067599" w14:textId="42D08BAE" w:rsidR="00A95332" w:rsidRDefault="00A95332" w:rsidP="00A95332">
      <w:pPr>
        <w:spacing w:after="0" w:line="480" w:lineRule="auto"/>
        <w:jc w:val="both"/>
        <w:rPr>
          <w:rFonts w:ascii="Arial" w:hAnsi="Arial" w:cs="Arial"/>
          <w:sz w:val="24"/>
          <w:lang w:val="en-US"/>
        </w:rPr>
      </w:pPr>
    </w:p>
    <w:p w14:paraId="558B6109" w14:textId="77777777" w:rsidR="00A95332" w:rsidRDefault="00A95332" w:rsidP="00A95332">
      <w:pPr>
        <w:spacing w:after="0" w:line="480" w:lineRule="auto"/>
        <w:jc w:val="both"/>
        <w:rPr>
          <w:rFonts w:ascii="Arial" w:hAnsi="Arial" w:cs="Arial"/>
          <w:sz w:val="24"/>
          <w:lang w:val="en-US"/>
        </w:rPr>
      </w:pPr>
    </w:p>
    <w:p w14:paraId="489209EF" w14:textId="4B28C5FF" w:rsidR="00A95332" w:rsidRDefault="00A95332" w:rsidP="00A95332">
      <w:pPr>
        <w:spacing w:after="0" w:line="480" w:lineRule="auto"/>
        <w:jc w:val="both"/>
        <w:rPr>
          <w:rFonts w:ascii="Arial" w:hAnsi="Arial" w:cs="Arial"/>
          <w:sz w:val="24"/>
          <w:lang w:val="en-US"/>
        </w:rPr>
      </w:pPr>
      <w:r w:rsidRPr="00A95332">
        <w:rPr>
          <w:rFonts w:ascii="Arial" w:hAnsi="Arial" w:cs="Arial"/>
          <w:sz w:val="24"/>
          <w:lang w:val="en-US"/>
        </w:rPr>
        <w:lastRenderedPageBreak/>
        <w:drawing>
          <wp:inline distT="0" distB="0" distL="0" distR="0" wp14:anchorId="7640A704" wp14:editId="72CE7A9A">
            <wp:extent cx="5972810" cy="3128645"/>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5972810" cy="3128645"/>
                    </a:xfrm>
                    <a:prstGeom prst="rect">
                      <a:avLst/>
                    </a:prstGeom>
                  </pic:spPr>
                </pic:pic>
              </a:graphicData>
            </a:graphic>
          </wp:inline>
        </w:drawing>
      </w:r>
    </w:p>
    <w:p w14:paraId="59594BB0" w14:textId="77777777" w:rsidR="00A95332" w:rsidRPr="00A95332" w:rsidRDefault="00A95332" w:rsidP="00A95332">
      <w:pPr>
        <w:spacing w:after="0" w:line="480" w:lineRule="auto"/>
        <w:jc w:val="both"/>
        <w:rPr>
          <w:rFonts w:ascii="Arial" w:hAnsi="Arial" w:cs="Arial"/>
          <w:sz w:val="24"/>
          <w:lang w:val="en-US"/>
        </w:rPr>
      </w:pPr>
      <w:r w:rsidRPr="00A95332">
        <w:rPr>
          <w:rFonts w:ascii="Arial" w:hAnsi="Arial" w:cs="Arial"/>
          <w:b/>
          <w:sz w:val="24"/>
          <w:lang w:val="en-US"/>
        </w:rPr>
        <w:t>Table 1:</w:t>
      </w:r>
      <w:r w:rsidRPr="00A95332">
        <w:rPr>
          <w:rFonts w:ascii="Arial" w:hAnsi="Arial" w:cs="Arial"/>
          <w:sz w:val="24"/>
          <w:lang w:val="en-US"/>
        </w:rPr>
        <w:t xml:space="preserve"> Comparison of enrichment factors (</w:t>
      </w:r>
      <w:r w:rsidRPr="00A95332">
        <w:rPr>
          <w:rFonts w:ascii="Symbol" w:hAnsi="Symbol" w:cs="Arial"/>
          <w:sz w:val="24"/>
          <w:lang w:val="en-US"/>
        </w:rPr>
        <w:t></w:t>
      </w:r>
      <w:r w:rsidRPr="00A95332">
        <w:rPr>
          <w:rFonts w:ascii="Arial" w:hAnsi="Arial" w:cs="Arial"/>
          <w:sz w:val="24"/>
          <w:lang w:val="en-US"/>
        </w:rPr>
        <w:t>) associated with permanganate oxidation and acid hydrolysis of MTBE determined in this study and values found in literature (C(IV) corresponds to the quaternary carbon of MTBE). Position-specific isotope data from Gauchotte et al. 2010</w:t>
      </w:r>
      <w:r w:rsidRPr="00A95332">
        <w:rPr>
          <w:rFonts w:ascii="Arial" w:hAnsi="Arial" w:cs="Arial"/>
          <w:sz w:val="24"/>
          <w:vertAlign w:val="superscript"/>
          <w:lang w:val="en-US"/>
        </w:rPr>
        <w:t>33</w:t>
      </w:r>
      <w:r w:rsidRPr="00A95332">
        <w:rPr>
          <w:rFonts w:ascii="Arial" w:hAnsi="Arial" w:cs="Arial"/>
          <w:sz w:val="24"/>
          <w:lang w:val="en-US"/>
        </w:rPr>
        <w:t xml:space="preserve"> are expressed as isotopic fractionation (</w:t>
      </w:r>
      <w:r w:rsidRPr="00A95332">
        <w:rPr>
          <w:rFonts w:ascii="Symbol" w:hAnsi="Symbol" w:cs="Arial"/>
          <w:sz w:val="24"/>
          <w:lang w:val="en-US"/>
        </w:rPr>
        <w:t></w:t>
      </w:r>
      <w:r w:rsidRPr="00A95332">
        <w:rPr>
          <w:rFonts w:ascii="Symbol" w:hAnsi="Symbol" w:cs="Arial"/>
          <w:sz w:val="24"/>
          <w:lang w:val="en-US"/>
        </w:rPr>
        <w:t></w:t>
      </w:r>
      <w:r w:rsidRPr="00A95332">
        <w:rPr>
          <w:rFonts w:ascii="Arial" w:hAnsi="Arial" w:cs="Arial"/>
          <w:sz w:val="24"/>
          <w:vertAlign w:val="superscript"/>
          <w:lang w:val="en-US"/>
        </w:rPr>
        <w:t>13</w:t>
      </w:r>
      <w:r w:rsidRPr="00A95332">
        <w:rPr>
          <w:rFonts w:ascii="Arial" w:hAnsi="Arial" w:cs="Arial"/>
          <w:sz w:val="24"/>
          <w:lang w:val="en-US"/>
        </w:rPr>
        <w:t>C), so they are detailed in a separated table below.</w:t>
      </w:r>
    </w:p>
    <w:p w14:paraId="51B98CDB" w14:textId="77777777" w:rsidR="00A95332" w:rsidRPr="00A95332" w:rsidRDefault="00A95332" w:rsidP="00A95332">
      <w:pPr>
        <w:spacing w:after="0" w:line="480" w:lineRule="auto"/>
        <w:jc w:val="both"/>
        <w:rPr>
          <w:rFonts w:ascii="Arial" w:hAnsi="Arial" w:cs="Arial"/>
          <w:sz w:val="24"/>
          <w:lang w:val="en-US"/>
        </w:rPr>
      </w:pPr>
      <w:r w:rsidRPr="00A95332">
        <w:rPr>
          <w:rFonts w:ascii="Arial" w:hAnsi="Arial" w:cs="Arial"/>
          <w:sz w:val="24"/>
          <w:vertAlign w:val="superscript"/>
          <w:lang w:val="en-US"/>
        </w:rPr>
        <w:t>a</w:t>
      </w:r>
      <w:r w:rsidRPr="00A95332">
        <w:rPr>
          <w:rFonts w:ascii="Arial" w:hAnsi="Arial" w:cs="Arial"/>
          <w:sz w:val="24"/>
          <w:lang w:val="en-US"/>
        </w:rPr>
        <w:t>: Calculated through mass balance.</w:t>
      </w:r>
    </w:p>
    <w:p w14:paraId="31DDECCE" w14:textId="565D994E" w:rsidR="00A95332" w:rsidRPr="00A95332" w:rsidRDefault="00A95332" w:rsidP="00A95332">
      <w:pPr>
        <w:spacing w:after="0" w:line="480" w:lineRule="auto"/>
        <w:jc w:val="both"/>
        <w:rPr>
          <w:rFonts w:ascii="Arial" w:hAnsi="Arial" w:cs="Arial"/>
          <w:sz w:val="24"/>
          <w:lang w:val="en-US"/>
        </w:rPr>
      </w:pPr>
      <w:r w:rsidRPr="00A95332">
        <w:rPr>
          <w:rFonts w:ascii="Arial" w:hAnsi="Arial" w:cs="Arial"/>
          <w:sz w:val="24"/>
          <w:vertAlign w:val="superscript"/>
          <w:lang w:val="en-US"/>
        </w:rPr>
        <w:t>b</w:t>
      </w:r>
      <w:r w:rsidRPr="00A95332">
        <w:rPr>
          <w:rFonts w:ascii="Arial" w:hAnsi="Arial" w:cs="Arial"/>
          <w:sz w:val="24"/>
          <w:lang w:val="en-US"/>
        </w:rPr>
        <w:t>: Theoretical value if no secondary isotope effects on other carbons.</w:t>
      </w:r>
    </w:p>
    <w:p w14:paraId="2E49F4D9" w14:textId="21C1C74D" w:rsidR="00A95332" w:rsidRDefault="00A95332" w:rsidP="00A95332">
      <w:pPr>
        <w:spacing w:after="0" w:line="480" w:lineRule="auto"/>
        <w:ind w:left="504" w:hanging="504"/>
        <w:jc w:val="both"/>
        <w:rPr>
          <w:rFonts w:ascii="Arial" w:hAnsi="Arial" w:cs="Arial"/>
          <w:sz w:val="24"/>
          <w:lang w:val="en-US"/>
        </w:rPr>
      </w:pPr>
    </w:p>
    <w:p w14:paraId="2207927E" w14:textId="77777777" w:rsidR="003D0700" w:rsidRDefault="003D0700" w:rsidP="00A95332">
      <w:pPr>
        <w:spacing w:after="0" w:line="480" w:lineRule="auto"/>
        <w:ind w:left="504" w:hanging="504"/>
        <w:jc w:val="both"/>
        <w:rPr>
          <w:rFonts w:ascii="Arial" w:hAnsi="Arial" w:cs="Arial"/>
          <w:sz w:val="24"/>
          <w:lang w:val="en-US"/>
        </w:rPr>
      </w:pPr>
    </w:p>
    <w:p w14:paraId="20969A16" w14:textId="34FF50D5" w:rsidR="00A95332" w:rsidRPr="00A95332" w:rsidRDefault="003D0700" w:rsidP="00A95332">
      <w:pPr>
        <w:spacing w:after="0" w:line="480" w:lineRule="auto"/>
        <w:ind w:left="504" w:hanging="504"/>
        <w:jc w:val="both"/>
        <w:rPr>
          <w:rFonts w:ascii="Arial" w:hAnsi="Arial" w:cs="Arial"/>
          <w:sz w:val="24"/>
        </w:rPr>
      </w:pPr>
      <w:r w:rsidRPr="003D0700">
        <w:rPr>
          <w:rFonts w:ascii="Arial" w:hAnsi="Arial" w:cs="Arial"/>
          <w:sz w:val="24"/>
          <w:lang w:val="en-US"/>
        </w:rPr>
        <w:lastRenderedPageBreak/>
        <w:drawing>
          <wp:inline distT="0" distB="0" distL="0" distR="0" wp14:anchorId="41CCC8EE" wp14:editId="064DF0E8">
            <wp:extent cx="5972810" cy="2015490"/>
            <wp:effectExtent l="0" t="0" r="889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stretch>
                      <a:fillRect/>
                    </a:stretch>
                  </pic:blipFill>
                  <pic:spPr>
                    <a:xfrm>
                      <a:off x="0" y="0"/>
                      <a:ext cx="5972810" cy="2015490"/>
                    </a:xfrm>
                    <a:prstGeom prst="rect">
                      <a:avLst/>
                    </a:prstGeom>
                  </pic:spPr>
                </pic:pic>
              </a:graphicData>
            </a:graphic>
          </wp:inline>
        </w:drawing>
      </w:r>
    </w:p>
    <w:p w14:paraId="67F2D94E" w14:textId="1CAA99BE" w:rsidR="00A95332" w:rsidRDefault="003D0700" w:rsidP="00D5204B">
      <w:pPr>
        <w:spacing w:after="0" w:line="480" w:lineRule="auto"/>
        <w:jc w:val="both"/>
        <w:rPr>
          <w:rFonts w:ascii="Arial" w:hAnsi="Arial" w:cs="Arial"/>
          <w:sz w:val="24"/>
          <w:lang w:val="en-US"/>
        </w:rPr>
      </w:pPr>
      <w:r w:rsidRPr="00D5204B">
        <w:rPr>
          <w:rFonts w:ascii="Arial" w:hAnsi="Arial" w:cs="Arial"/>
          <w:b/>
          <w:sz w:val="24"/>
          <w:lang w:val="en-US"/>
        </w:rPr>
        <w:t>Figure 2:</w:t>
      </w:r>
      <w:r>
        <w:rPr>
          <w:rFonts w:ascii="Arial" w:hAnsi="Arial" w:cs="Arial"/>
          <w:sz w:val="24"/>
          <w:lang w:val="en-US"/>
        </w:rPr>
        <w:t xml:space="preserve"> </w:t>
      </w:r>
      <w:r w:rsidRPr="003D0700">
        <w:rPr>
          <w:rFonts w:ascii="Arial" w:hAnsi="Arial" w:cs="Arial"/>
          <w:sz w:val="24"/>
          <w:lang w:val="en-US"/>
        </w:rPr>
        <w:t>Proposed reaction mechanisms of MTBE degradation during (a) potassium permanganate oxidation and (b) acid hydrolysis. The symbol “</w:t>
      </w:r>
      <w:proofErr w:type="gramStart"/>
      <w:r w:rsidRPr="003D0700">
        <w:rPr>
          <w:rFonts w:ascii="Arial" w:hAnsi="Arial" w:cs="Arial"/>
          <w:sz w:val="24"/>
          <w:lang w:val="en-US"/>
        </w:rPr>
        <w:t>-“ indicates</w:t>
      </w:r>
      <w:proofErr w:type="gramEnd"/>
      <w:r w:rsidRPr="003D0700">
        <w:rPr>
          <w:rFonts w:ascii="Arial" w:hAnsi="Arial" w:cs="Arial"/>
          <w:sz w:val="24"/>
          <w:lang w:val="en-US"/>
        </w:rPr>
        <w:t xml:space="preserve"> the carbon positions where a significant normal isotope effect was measured.</w:t>
      </w:r>
    </w:p>
    <w:p w14:paraId="57D8D534" w14:textId="4BE39CB7" w:rsidR="00D5204B" w:rsidRDefault="00D5204B" w:rsidP="00D5204B">
      <w:pPr>
        <w:spacing w:after="0" w:line="480" w:lineRule="auto"/>
        <w:jc w:val="both"/>
        <w:rPr>
          <w:rFonts w:ascii="Arial" w:hAnsi="Arial" w:cs="Arial"/>
          <w:sz w:val="24"/>
          <w:lang w:val="en-US"/>
        </w:rPr>
      </w:pPr>
    </w:p>
    <w:p w14:paraId="7600063F" w14:textId="4B1A5F12" w:rsidR="00EB5513" w:rsidRDefault="00EB5513" w:rsidP="00D5204B">
      <w:pPr>
        <w:spacing w:after="0" w:line="480" w:lineRule="auto"/>
        <w:jc w:val="both"/>
        <w:rPr>
          <w:rFonts w:ascii="Arial" w:hAnsi="Arial" w:cs="Arial"/>
          <w:sz w:val="24"/>
          <w:lang w:val="en-US"/>
        </w:rPr>
      </w:pPr>
    </w:p>
    <w:p w14:paraId="4DBE22A2" w14:textId="50D6EE70" w:rsidR="00EB5513" w:rsidRDefault="00EB5513" w:rsidP="00D5204B">
      <w:pPr>
        <w:spacing w:after="0" w:line="480" w:lineRule="auto"/>
        <w:jc w:val="both"/>
        <w:rPr>
          <w:rFonts w:ascii="Arial" w:hAnsi="Arial" w:cs="Arial"/>
          <w:sz w:val="24"/>
          <w:lang w:val="en-US"/>
        </w:rPr>
      </w:pPr>
    </w:p>
    <w:p w14:paraId="60861082" w14:textId="77777777" w:rsidR="00EB5513" w:rsidRDefault="00EB5513" w:rsidP="00D5204B">
      <w:pPr>
        <w:spacing w:after="0" w:line="480" w:lineRule="auto"/>
        <w:jc w:val="both"/>
        <w:rPr>
          <w:rFonts w:ascii="Arial" w:hAnsi="Arial" w:cs="Arial"/>
          <w:sz w:val="24"/>
          <w:lang w:val="en-US"/>
        </w:rPr>
      </w:pPr>
    </w:p>
    <w:p w14:paraId="760216B6" w14:textId="353B1E46" w:rsidR="00D5204B" w:rsidRDefault="00EB5513" w:rsidP="00D5204B">
      <w:pPr>
        <w:spacing w:after="0" w:line="480" w:lineRule="auto"/>
        <w:jc w:val="both"/>
        <w:rPr>
          <w:rFonts w:ascii="Arial" w:hAnsi="Arial" w:cs="Arial"/>
          <w:sz w:val="24"/>
          <w:lang w:val="en-US"/>
        </w:rPr>
      </w:pPr>
      <w:r w:rsidRPr="00EB5513">
        <w:rPr>
          <w:rFonts w:ascii="Arial" w:hAnsi="Arial" w:cs="Arial"/>
          <w:sz w:val="24"/>
          <w:lang w:val="en-US"/>
        </w:rPr>
        <w:lastRenderedPageBreak/>
        <w:drawing>
          <wp:inline distT="0" distB="0" distL="0" distR="0" wp14:anchorId="3805455D" wp14:editId="073CF2E3">
            <wp:extent cx="5972810" cy="3877945"/>
            <wp:effectExtent l="0" t="0" r="889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5972810" cy="3877945"/>
                    </a:xfrm>
                    <a:prstGeom prst="rect">
                      <a:avLst/>
                    </a:prstGeom>
                  </pic:spPr>
                </pic:pic>
              </a:graphicData>
            </a:graphic>
          </wp:inline>
        </w:drawing>
      </w:r>
    </w:p>
    <w:p w14:paraId="7FC5101D" w14:textId="2812EA9C" w:rsidR="00EB5513" w:rsidRPr="00EB5513" w:rsidRDefault="00EB5513" w:rsidP="00D5204B">
      <w:pPr>
        <w:spacing w:after="0" w:line="480" w:lineRule="auto"/>
        <w:jc w:val="both"/>
        <w:rPr>
          <w:rFonts w:ascii="Arial" w:hAnsi="Arial" w:cs="Arial"/>
          <w:sz w:val="24"/>
        </w:rPr>
      </w:pPr>
      <w:bookmarkStart w:id="1" w:name="_GoBack"/>
      <w:r w:rsidRPr="00EB5513">
        <w:rPr>
          <w:rFonts w:ascii="Arial" w:hAnsi="Arial" w:cs="Arial"/>
          <w:b/>
          <w:sz w:val="24"/>
          <w:lang w:val="en-US"/>
        </w:rPr>
        <w:t>Figure 3:</w:t>
      </w:r>
      <w:bookmarkEnd w:id="1"/>
      <w:r>
        <w:rPr>
          <w:rFonts w:ascii="Arial" w:hAnsi="Arial" w:cs="Arial"/>
          <w:sz w:val="24"/>
          <w:lang w:val="en-US"/>
        </w:rPr>
        <w:t xml:space="preserve"> </w:t>
      </w:r>
      <w:r w:rsidRPr="00EB5513">
        <w:rPr>
          <w:rFonts w:ascii="Arial" w:hAnsi="Arial" w:cs="Arial"/>
          <w:sz w:val="24"/>
          <w:lang w:val="en-US"/>
        </w:rPr>
        <w:t xml:space="preserve">Evolution of </w:t>
      </w:r>
      <w:r w:rsidRPr="00EB5513">
        <w:rPr>
          <w:rFonts w:ascii="Symbol" w:hAnsi="Symbol" w:cs="Arial"/>
          <w:sz w:val="24"/>
          <w:lang w:val="en-US"/>
        </w:rPr>
        <w:t></w:t>
      </w:r>
      <w:r w:rsidRPr="00EB5513">
        <w:rPr>
          <w:rFonts w:ascii="Arial" w:hAnsi="Arial" w:cs="Arial"/>
          <w:sz w:val="24"/>
          <w:vertAlign w:val="superscript"/>
          <w:lang w:val="en-US"/>
        </w:rPr>
        <w:t>13</w:t>
      </w:r>
      <w:r w:rsidRPr="00EB5513">
        <w:rPr>
          <w:rFonts w:ascii="Arial" w:hAnsi="Arial" w:cs="Arial"/>
          <w:sz w:val="24"/>
          <w:lang w:val="en-US"/>
        </w:rPr>
        <w:t>C as a function of time during permanganate oxidation (a: MTBE; b: reaction products) and acid hydrolysis (c: MTBE; d: reaction products). The calculations were carried out using the model developed in the present study.</w:t>
      </w:r>
    </w:p>
    <w:sectPr w:rsidR="00EB5513" w:rsidRPr="00EB5513" w:rsidSect="00B65795">
      <w:footerReference w:type="default" r:id="rId13"/>
      <w:pgSz w:w="12240" w:h="15840"/>
      <w:pgMar w:top="1417" w:right="1417" w:bottom="1417" w:left="1417"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54871C" w16cid:durableId="2125EDED"/>
  <w16cid:commentId w16cid:paraId="548A6AD1" w16cid:durableId="2124A0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B961E" w14:textId="77777777" w:rsidR="003327CC" w:rsidRDefault="003327CC" w:rsidP="00B65795">
      <w:pPr>
        <w:spacing w:after="0" w:line="240" w:lineRule="auto"/>
      </w:pPr>
      <w:r>
        <w:separator/>
      </w:r>
    </w:p>
  </w:endnote>
  <w:endnote w:type="continuationSeparator" w:id="0">
    <w:p w14:paraId="6EB7799C" w14:textId="77777777" w:rsidR="003327CC" w:rsidRDefault="003327CC" w:rsidP="00B6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611208"/>
      <w:docPartObj>
        <w:docPartGallery w:val="Page Numbers (Bottom of Page)"/>
        <w:docPartUnique/>
      </w:docPartObj>
    </w:sdtPr>
    <w:sdtEndPr/>
    <w:sdtContent>
      <w:p w14:paraId="3B651420" w14:textId="2852ABC3" w:rsidR="00B3047D" w:rsidRDefault="00B3047D">
        <w:pPr>
          <w:pStyle w:val="Footer"/>
          <w:jc w:val="right"/>
        </w:pPr>
        <w:r>
          <w:fldChar w:fldCharType="begin"/>
        </w:r>
        <w:r>
          <w:instrText>PAGE   \* MERGEFORMAT</w:instrText>
        </w:r>
        <w:r>
          <w:fldChar w:fldCharType="separate"/>
        </w:r>
        <w:r w:rsidR="00EB5513" w:rsidRPr="00EB5513">
          <w:rPr>
            <w:noProof/>
            <w:lang w:val="fr-FR"/>
          </w:rPr>
          <w:t>26</w:t>
        </w:r>
        <w:r>
          <w:fldChar w:fldCharType="end"/>
        </w:r>
      </w:p>
    </w:sdtContent>
  </w:sdt>
  <w:p w14:paraId="672887B5" w14:textId="77777777" w:rsidR="00B3047D" w:rsidRDefault="00B304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69C2D" w14:textId="77777777" w:rsidR="003327CC" w:rsidRDefault="003327CC" w:rsidP="00B65795">
      <w:pPr>
        <w:spacing w:after="0" w:line="240" w:lineRule="auto"/>
      </w:pPr>
      <w:r>
        <w:separator/>
      </w:r>
    </w:p>
  </w:footnote>
  <w:footnote w:type="continuationSeparator" w:id="0">
    <w:p w14:paraId="7718284B" w14:textId="77777777" w:rsidR="003327CC" w:rsidRDefault="003327CC" w:rsidP="00B65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5B66"/>
    <w:multiLevelType w:val="hybridMultilevel"/>
    <w:tmpl w:val="B2A84DBC"/>
    <w:lvl w:ilvl="0" w:tplc="C8224A02">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51365C"/>
    <w:multiLevelType w:val="multilevel"/>
    <w:tmpl w:val="A1E691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dv0wfxmafp51e20sqp5d2gwxxsz2f0f0fs&quot;&gt;My EndNote Library&lt;record-ids&gt;&lt;item&gt;7&lt;/item&gt;&lt;item&gt;11&lt;/item&gt;&lt;item&gt;26&lt;/item&gt;&lt;item&gt;28&lt;/item&gt;&lt;item&gt;29&lt;/item&gt;&lt;item&gt;32&lt;/item&gt;&lt;item&gt;33&lt;/item&gt;&lt;item&gt;34&lt;/item&gt;&lt;item&gt;44&lt;/item&gt;&lt;item&gt;56&lt;/item&gt;&lt;item&gt;57&lt;/item&gt;&lt;item&gt;64&lt;/item&gt;&lt;item&gt;67&lt;/item&gt;&lt;item&gt;80&lt;/item&gt;&lt;item&gt;86&lt;/item&gt;&lt;item&gt;89&lt;/item&gt;&lt;item&gt;93&lt;/item&gt;&lt;item&gt;101&lt;/item&gt;&lt;item&gt;108&lt;/item&gt;&lt;item&gt;112&lt;/item&gt;&lt;item&gt;117&lt;/item&gt;&lt;item&gt;118&lt;/item&gt;&lt;item&gt;119&lt;/item&gt;&lt;item&gt;120&lt;/item&gt;&lt;item&gt;152&lt;/item&gt;&lt;item&gt;179&lt;/item&gt;&lt;item&gt;232&lt;/item&gt;&lt;item&gt;237&lt;/item&gt;&lt;item&gt;251&lt;/item&gt;&lt;item&gt;252&lt;/item&gt;&lt;item&gt;285&lt;/item&gt;&lt;item&gt;286&lt;/item&gt;&lt;item&gt;294&lt;/item&gt;&lt;item&gt;305&lt;/item&gt;&lt;item&gt;388&lt;/item&gt;&lt;item&gt;402&lt;/item&gt;&lt;item&gt;407&lt;/item&gt;&lt;/record-ids&gt;&lt;/item&gt;&lt;/Libraries&gt;"/>
  </w:docVars>
  <w:rsids>
    <w:rsidRoot w:val="00B56576"/>
    <w:rsid w:val="000013C3"/>
    <w:rsid w:val="00001CF4"/>
    <w:rsid w:val="000046F6"/>
    <w:rsid w:val="00005835"/>
    <w:rsid w:val="0000651E"/>
    <w:rsid w:val="00006813"/>
    <w:rsid w:val="00006CF4"/>
    <w:rsid w:val="00007258"/>
    <w:rsid w:val="000077AA"/>
    <w:rsid w:val="00007BB0"/>
    <w:rsid w:val="00007BE7"/>
    <w:rsid w:val="00011F22"/>
    <w:rsid w:val="00013452"/>
    <w:rsid w:val="00013A77"/>
    <w:rsid w:val="0001516F"/>
    <w:rsid w:val="000151CE"/>
    <w:rsid w:val="00015C45"/>
    <w:rsid w:val="0002024D"/>
    <w:rsid w:val="00020250"/>
    <w:rsid w:val="0002189C"/>
    <w:rsid w:val="0002228D"/>
    <w:rsid w:val="0002304D"/>
    <w:rsid w:val="000247BB"/>
    <w:rsid w:val="00027F26"/>
    <w:rsid w:val="000313BE"/>
    <w:rsid w:val="00031EB1"/>
    <w:rsid w:val="000341B9"/>
    <w:rsid w:val="00043C96"/>
    <w:rsid w:val="000466EE"/>
    <w:rsid w:val="0004742A"/>
    <w:rsid w:val="00047BA4"/>
    <w:rsid w:val="00047CD9"/>
    <w:rsid w:val="00050AD9"/>
    <w:rsid w:val="00050C12"/>
    <w:rsid w:val="00051D5A"/>
    <w:rsid w:val="00055110"/>
    <w:rsid w:val="00055A4C"/>
    <w:rsid w:val="00056D15"/>
    <w:rsid w:val="000638DD"/>
    <w:rsid w:val="000656B9"/>
    <w:rsid w:val="000660AC"/>
    <w:rsid w:val="00070BCB"/>
    <w:rsid w:val="000716FC"/>
    <w:rsid w:val="00072487"/>
    <w:rsid w:val="00072557"/>
    <w:rsid w:val="00074CD6"/>
    <w:rsid w:val="000779DB"/>
    <w:rsid w:val="00077E9C"/>
    <w:rsid w:val="00077EB0"/>
    <w:rsid w:val="00080AFF"/>
    <w:rsid w:val="00082898"/>
    <w:rsid w:val="00084C81"/>
    <w:rsid w:val="00085FF8"/>
    <w:rsid w:val="00086469"/>
    <w:rsid w:val="00086B2A"/>
    <w:rsid w:val="00093310"/>
    <w:rsid w:val="000A0BC8"/>
    <w:rsid w:val="000B05DE"/>
    <w:rsid w:val="000B1E6D"/>
    <w:rsid w:val="000B25BF"/>
    <w:rsid w:val="000B5084"/>
    <w:rsid w:val="000B581F"/>
    <w:rsid w:val="000B687D"/>
    <w:rsid w:val="000C0152"/>
    <w:rsid w:val="000C0AB1"/>
    <w:rsid w:val="000C2E23"/>
    <w:rsid w:val="000C3539"/>
    <w:rsid w:val="000C3686"/>
    <w:rsid w:val="000C4B3F"/>
    <w:rsid w:val="000C4E15"/>
    <w:rsid w:val="000C63ED"/>
    <w:rsid w:val="000D00DD"/>
    <w:rsid w:val="000D67C7"/>
    <w:rsid w:val="000E1545"/>
    <w:rsid w:val="000E79F1"/>
    <w:rsid w:val="000E7A39"/>
    <w:rsid w:val="000F181B"/>
    <w:rsid w:val="000F2DCD"/>
    <w:rsid w:val="000F44F8"/>
    <w:rsid w:val="000F5B4E"/>
    <w:rsid w:val="00100C37"/>
    <w:rsid w:val="00101603"/>
    <w:rsid w:val="00101AAE"/>
    <w:rsid w:val="00103114"/>
    <w:rsid w:val="0010423A"/>
    <w:rsid w:val="001068A1"/>
    <w:rsid w:val="00106FCE"/>
    <w:rsid w:val="001118AA"/>
    <w:rsid w:val="001146F1"/>
    <w:rsid w:val="001167EC"/>
    <w:rsid w:val="001212F1"/>
    <w:rsid w:val="001218A4"/>
    <w:rsid w:val="00121CC8"/>
    <w:rsid w:val="00124277"/>
    <w:rsid w:val="00124307"/>
    <w:rsid w:val="00127002"/>
    <w:rsid w:val="00127343"/>
    <w:rsid w:val="00130691"/>
    <w:rsid w:val="00130A37"/>
    <w:rsid w:val="00131851"/>
    <w:rsid w:val="001326FD"/>
    <w:rsid w:val="0013551C"/>
    <w:rsid w:val="00135FF0"/>
    <w:rsid w:val="00140F19"/>
    <w:rsid w:val="0014100D"/>
    <w:rsid w:val="001437FB"/>
    <w:rsid w:val="00147913"/>
    <w:rsid w:val="00147CFA"/>
    <w:rsid w:val="001543B8"/>
    <w:rsid w:val="001563D5"/>
    <w:rsid w:val="00156526"/>
    <w:rsid w:val="0015742B"/>
    <w:rsid w:val="00160799"/>
    <w:rsid w:val="00160A58"/>
    <w:rsid w:val="00161880"/>
    <w:rsid w:val="00161986"/>
    <w:rsid w:val="00162C8B"/>
    <w:rsid w:val="00164B6E"/>
    <w:rsid w:val="00166AF0"/>
    <w:rsid w:val="00170C4F"/>
    <w:rsid w:val="00170FBE"/>
    <w:rsid w:val="0017233A"/>
    <w:rsid w:val="00172E4B"/>
    <w:rsid w:val="00177D3B"/>
    <w:rsid w:val="00181F83"/>
    <w:rsid w:val="00184A81"/>
    <w:rsid w:val="00186E9C"/>
    <w:rsid w:val="001870A6"/>
    <w:rsid w:val="0018737A"/>
    <w:rsid w:val="001902DC"/>
    <w:rsid w:val="00190A95"/>
    <w:rsid w:val="00191A96"/>
    <w:rsid w:val="00197DCA"/>
    <w:rsid w:val="001A37BA"/>
    <w:rsid w:val="001A3A5D"/>
    <w:rsid w:val="001A425A"/>
    <w:rsid w:val="001A7E66"/>
    <w:rsid w:val="001B67B6"/>
    <w:rsid w:val="001B7738"/>
    <w:rsid w:val="001B7F86"/>
    <w:rsid w:val="001C12A6"/>
    <w:rsid w:val="001C5923"/>
    <w:rsid w:val="001C674E"/>
    <w:rsid w:val="001C6986"/>
    <w:rsid w:val="001C6B60"/>
    <w:rsid w:val="001D6957"/>
    <w:rsid w:val="001E0687"/>
    <w:rsid w:val="001E1B04"/>
    <w:rsid w:val="001E26D2"/>
    <w:rsid w:val="001E39AB"/>
    <w:rsid w:val="001E4D60"/>
    <w:rsid w:val="001F2639"/>
    <w:rsid w:val="001F2C51"/>
    <w:rsid w:val="001F48D7"/>
    <w:rsid w:val="001F7AAE"/>
    <w:rsid w:val="001F7C64"/>
    <w:rsid w:val="001F7F97"/>
    <w:rsid w:val="00200345"/>
    <w:rsid w:val="002036CC"/>
    <w:rsid w:val="00203B8F"/>
    <w:rsid w:val="00204252"/>
    <w:rsid w:val="00204282"/>
    <w:rsid w:val="00204ABA"/>
    <w:rsid w:val="0020601C"/>
    <w:rsid w:val="00206728"/>
    <w:rsid w:val="00206C3E"/>
    <w:rsid w:val="002070CB"/>
    <w:rsid w:val="00216CD7"/>
    <w:rsid w:val="00216E3A"/>
    <w:rsid w:val="00217226"/>
    <w:rsid w:val="00217FCB"/>
    <w:rsid w:val="00223071"/>
    <w:rsid w:val="00223379"/>
    <w:rsid w:val="002267CF"/>
    <w:rsid w:val="00226F0B"/>
    <w:rsid w:val="00231F49"/>
    <w:rsid w:val="00232F32"/>
    <w:rsid w:val="002340DF"/>
    <w:rsid w:val="002346D8"/>
    <w:rsid w:val="0023489F"/>
    <w:rsid w:val="00245B3E"/>
    <w:rsid w:val="002510F7"/>
    <w:rsid w:val="00254C14"/>
    <w:rsid w:val="002556B2"/>
    <w:rsid w:val="00255952"/>
    <w:rsid w:val="002565C6"/>
    <w:rsid w:val="00261804"/>
    <w:rsid w:val="002641D6"/>
    <w:rsid w:val="00265BAB"/>
    <w:rsid w:val="002701F1"/>
    <w:rsid w:val="00271065"/>
    <w:rsid w:val="0027271A"/>
    <w:rsid w:val="00272EDA"/>
    <w:rsid w:val="00285853"/>
    <w:rsid w:val="002911A0"/>
    <w:rsid w:val="00294F7D"/>
    <w:rsid w:val="002A28CE"/>
    <w:rsid w:val="002A2F19"/>
    <w:rsid w:val="002A2F58"/>
    <w:rsid w:val="002A3627"/>
    <w:rsid w:val="002A52C8"/>
    <w:rsid w:val="002A6FDE"/>
    <w:rsid w:val="002B16E1"/>
    <w:rsid w:val="002B43BE"/>
    <w:rsid w:val="002B5D3F"/>
    <w:rsid w:val="002B7239"/>
    <w:rsid w:val="002C12EA"/>
    <w:rsid w:val="002C2794"/>
    <w:rsid w:val="002C2B47"/>
    <w:rsid w:val="002C2F79"/>
    <w:rsid w:val="002C31AF"/>
    <w:rsid w:val="002C4AE9"/>
    <w:rsid w:val="002C5B9D"/>
    <w:rsid w:val="002C6D19"/>
    <w:rsid w:val="002D01B7"/>
    <w:rsid w:val="002D025E"/>
    <w:rsid w:val="002D1AAF"/>
    <w:rsid w:val="002D2D9A"/>
    <w:rsid w:val="002D3553"/>
    <w:rsid w:val="002D36AD"/>
    <w:rsid w:val="002D4232"/>
    <w:rsid w:val="002D4BD5"/>
    <w:rsid w:val="002D60C3"/>
    <w:rsid w:val="002D6470"/>
    <w:rsid w:val="002D6B9B"/>
    <w:rsid w:val="002E0D10"/>
    <w:rsid w:val="002E3A0C"/>
    <w:rsid w:val="002E4F9D"/>
    <w:rsid w:val="002E6309"/>
    <w:rsid w:val="002E6734"/>
    <w:rsid w:val="002E67DA"/>
    <w:rsid w:val="002F1319"/>
    <w:rsid w:val="002F1810"/>
    <w:rsid w:val="002F458E"/>
    <w:rsid w:val="002F4A43"/>
    <w:rsid w:val="00301DD3"/>
    <w:rsid w:val="00303729"/>
    <w:rsid w:val="003040A2"/>
    <w:rsid w:val="00306105"/>
    <w:rsid w:val="00306E9A"/>
    <w:rsid w:val="00313268"/>
    <w:rsid w:val="00313FAD"/>
    <w:rsid w:val="003142AD"/>
    <w:rsid w:val="00315284"/>
    <w:rsid w:val="0032210F"/>
    <w:rsid w:val="00326690"/>
    <w:rsid w:val="00326C02"/>
    <w:rsid w:val="00326E65"/>
    <w:rsid w:val="0032787D"/>
    <w:rsid w:val="00327D16"/>
    <w:rsid w:val="00330286"/>
    <w:rsid w:val="003327CC"/>
    <w:rsid w:val="00334046"/>
    <w:rsid w:val="00336932"/>
    <w:rsid w:val="00344423"/>
    <w:rsid w:val="0034507B"/>
    <w:rsid w:val="00345CB8"/>
    <w:rsid w:val="0034621F"/>
    <w:rsid w:val="00346ED1"/>
    <w:rsid w:val="003474B2"/>
    <w:rsid w:val="00350059"/>
    <w:rsid w:val="003511E1"/>
    <w:rsid w:val="00351914"/>
    <w:rsid w:val="003524FE"/>
    <w:rsid w:val="00355962"/>
    <w:rsid w:val="003567F2"/>
    <w:rsid w:val="0036051E"/>
    <w:rsid w:val="00360D28"/>
    <w:rsid w:val="00360FC4"/>
    <w:rsid w:val="0036103A"/>
    <w:rsid w:val="003612C6"/>
    <w:rsid w:val="00362AF7"/>
    <w:rsid w:val="003640F1"/>
    <w:rsid w:val="00365AFF"/>
    <w:rsid w:val="00366198"/>
    <w:rsid w:val="0036620E"/>
    <w:rsid w:val="00366476"/>
    <w:rsid w:val="00366D17"/>
    <w:rsid w:val="00370389"/>
    <w:rsid w:val="00371355"/>
    <w:rsid w:val="00375ABF"/>
    <w:rsid w:val="00375EC0"/>
    <w:rsid w:val="003768C5"/>
    <w:rsid w:val="00376ECE"/>
    <w:rsid w:val="00377128"/>
    <w:rsid w:val="00377490"/>
    <w:rsid w:val="003835CA"/>
    <w:rsid w:val="00384A2D"/>
    <w:rsid w:val="00387657"/>
    <w:rsid w:val="00391FBC"/>
    <w:rsid w:val="00392BFE"/>
    <w:rsid w:val="003A287B"/>
    <w:rsid w:val="003A2EC5"/>
    <w:rsid w:val="003A4B94"/>
    <w:rsid w:val="003A5F87"/>
    <w:rsid w:val="003B103E"/>
    <w:rsid w:val="003B4639"/>
    <w:rsid w:val="003B46E3"/>
    <w:rsid w:val="003B5E82"/>
    <w:rsid w:val="003B725D"/>
    <w:rsid w:val="003C1B4F"/>
    <w:rsid w:val="003C4073"/>
    <w:rsid w:val="003C55C9"/>
    <w:rsid w:val="003C5B73"/>
    <w:rsid w:val="003C60E4"/>
    <w:rsid w:val="003D0700"/>
    <w:rsid w:val="003D3D2C"/>
    <w:rsid w:val="003D5DAF"/>
    <w:rsid w:val="003D6730"/>
    <w:rsid w:val="003E3272"/>
    <w:rsid w:val="003E3B53"/>
    <w:rsid w:val="003E6353"/>
    <w:rsid w:val="003E643C"/>
    <w:rsid w:val="003F7764"/>
    <w:rsid w:val="00400A40"/>
    <w:rsid w:val="00404656"/>
    <w:rsid w:val="0040692D"/>
    <w:rsid w:val="00413471"/>
    <w:rsid w:val="004226C6"/>
    <w:rsid w:val="00425657"/>
    <w:rsid w:val="00427880"/>
    <w:rsid w:val="0043122F"/>
    <w:rsid w:val="00433B27"/>
    <w:rsid w:val="00437816"/>
    <w:rsid w:val="00437DD2"/>
    <w:rsid w:val="00440B5F"/>
    <w:rsid w:val="00441E7D"/>
    <w:rsid w:val="004427E9"/>
    <w:rsid w:val="00445BA2"/>
    <w:rsid w:val="004553F1"/>
    <w:rsid w:val="0045652D"/>
    <w:rsid w:val="00457EF6"/>
    <w:rsid w:val="00466082"/>
    <w:rsid w:val="004713D4"/>
    <w:rsid w:val="004731FB"/>
    <w:rsid w:val="0047440B"/>
    <w:rsid w:val="00475807"/>
    <w:rsid w:val="00476F08"/>
    <w:rsid w:val="004800D7"/>
    <w:rsid w:val="0048046F"/>
    <w:rsid w:val="00481513"/>
    <w:rsid w:val="00487A64"/>
    <w:rsid w:val="00495988"/>
    <w:rsid w:val="00497766"/>
    <w:rsid w:val="004A0865"/>
    <w:rsid w:val="004A10ED"/>
    <w:rsid w:val="004A16D9"/>
    <w:rsid w:val="004A1C01"/>
    <w:rsid w:val="004A2934"/>
    <w:rsid w:val="004A5340"/>
    <w:rsid w:val="004A5693"/>
    <w:rsid w:val="004A57C6"/>
    <w:rsid w:val="004B108E"/>
    <w:rsid w:val="004B5905"/>
    <w:rsid w:val="004B7EBA"/>
    <w:rsid w:val="004C18D7"/>
    <w:rsid w:val="004C7057"/>
    <w:rsid w:val="004D0567"/>
    <w:rsid w:val="004D0715"/>
    <w:rsid w:val="004D32BE"/>
    <w:rsid w:val="004D4DCC"/>
    <w:rsid w:val="004D6C32"/>
    <w:rsid w:val="004D6D0E"/>
    <w:rsid w:val="004D776C"/>
    <w:rsid w:val="004E137B"/>
    <w:rsid w:val="004E1A84"/>
    <w:rsid w:val="004E2B92"/>
    <w:rsid w:val="004E5856"/>
    <w:rsid w:val="004E61F2"/>
    <w:rsid w:val="004F1C22"/>
    <w:rsid w:val="004F2AEA"/>
    <w:rsid w:val="004F3E21"/>
    <w:rsid w:val="004F6C78"/>
    <w:rsid w:val="005007E2"/>
    <w:rsid w:val="005009F7"/>
    <w:rsid w:val="00504850"/>
    <w:rsid w:val="00506730"/>
    <w:rsid w:val="00506BDE"/>
    <w:rsid w:val="005074E2"/>
    <w:rsid w:val="00510BE1"/>
    <w:rsid w:val="00511E20"/>
    <w:rsid w:val="00512E9C"/>
    <w:rsid w:val="00513018"/>
    <w:rsid w:val="0051456B"/>
    <w:rsid w:val="0052013A"/>
    <w:rsid w:val="00522CF9"/>
    <w:rsid w:val="00524BB8"/>
    <w:rsid w:val="005250E1"/>
    <w:rsid w:val="00525F4B"/>
    <w:rsid w:val="005301C2"/>
    <w:rsid w:val="00530DFE"/>
    <w:rsid w:val="00532998"/>
    <w:rsid w:val="00533116"/>
    <w:rsid w:val="00534C5A"/>
    <w:rsid w:val="00541BBD"/>
    <w:rsid w:val="005427DF"/>
    <w:rsid w:val="00547238"/>
    <w:rsid w:val="00547C02"/>
    <w:rsid w:val="00554817"/>
    <w:rsid w:val="00557437"/>
    <w:rsid w:val="00560A5E"/>
    <w:rsid w:val="0056293A"/>
    <w:rsid w:val="00564152"/>
    <w:rsid w:val="005705E0"/>
    <w:rsid w:val="0057123D"/>
    <w:rsid w:val="005728B7"/>
    <w:rsid w:val="005739D0"/>
    <w:rsid w:val="005752A6"/>
    <w:rsid w:val="00576DB2"/>
    <w:rsid w:val="0058169E"/>
    <w:rsid w:val="00583197"/>
    <w:rsid w:val="00583523"/>
    <w:rsid w:val="005845E5"/>
    <w:rsid w:val="005850C9"/>
    <w:rsid w:val="00585CCB"/>
    <w:rsid w:val="00590FF2"/>
    <w:rsid w:val="00591CA8"/>
    <w:rsid w:val="00593C32"/>
    <w:rsid w:val="00596345"/>
    <w:rsid w:val="005A262C"/>
    <w:rsid w:val="005A7CE8"/>
    <w:rsid w:val="005B0E65"/>
    <w:rsid w:val="005B18DB"/>
    <w:rsid w:val="005B2F28"/>
    <w:rsid w:val="005B51AC"/>
    <w:rsid w:val="005B57C5"/>
    <w:rsid w:val="005C1128"/>
    <w:rsid w:val="005C2A95"/>
    <w:rsid w:val="005C3990"/>
    <w:rsid w:val="005C7494"/>
    <w:rsid w:val="005C75A2"/>
    <w:rsid w:val="005D48FE"/>
    <w:rsid w:val="005D5627"/>
    <w:rsid w:val="005D5E59"/>
    <w:rsid w:val="005D7365"/>
    <w:rsid w:val="005E2077"/>
    <w:rsid w:val="005E4B6D"/>
    <w:rsid w:val="005E5ABE"/>
    <w:rsid w:val="005E5BFE"/>
    <w:rsid w:val="005E7E2E"/>
    <w:rsid w:val="005F01CA"/>
    <w:rsid w:val="005F0DF0"/>
    <w:rsid w:val="005F1AC4"/>
    <w:rsid w:val="005F385F"/>
    <w:rsid w:val="005F7369"/>
    <w:rsid w:val="005F7A27"/>
    <w:rsid w:val="00601331"/>
    <w:rsid w:val="0060340A"/>
    <w:rsid w:val="00610AE9"/>
    <w:rsid w:val="0061386F"/>
    <w:rsid w:val="00613AD6"/>
    <w:rsid w:val="00614CB0"/>
    <w:rsid w:val="0062233D"/>
    <w:rsid w:val="006225D9"/>
    <w:rsid w:val="0062380D"/>
    <w:rsid w:val="00623FDC"/>
    <w:rsid w:val="00627953"/>
    <w:rsid w:val="0063141F"/>
    <w:rsid w:val="00632262"/>
    <w:rsid w:val="006324B1"/>
    <w:rsid w:val="006356A5"/>
    <w:rsid w:val="0063603A"/>
    <w:rsid w:val="006376F9"/>
    <w:rsid w:val="006403EA"/>
    <w:rsid w:val="00641465"/>
    <w:rsid w:val="00641B20"/>
    <w:rsid w:val="00641CE0"/>
    <w:rsid w:val="00643FF6"/>
    <w:rsid w:val="00646C79"/>
    <w:rsid w:val="00653D20"/>
    <w:rsid w:val="00653E26"/>
    <w:rsid w:val="00655DB2"/>
    <w:rsid w:val="006560DD"/>
    <w:rsid w:val="00656885"/>
    <w:rsid w:val="00661FFB"/>
    <w:rsid w:val="006621FD"/>
    <w:rsid w:val="006630F7"/>
    <w:rsid w:val="006672CF"/>
    <w:rsid w:val="00672858"/>
    <w:rsid w:val="00677BFD"/>
    <w:rsid w:val="006826F5"/>
    <w:rsid w:val="00683901"/>
    <w:rsid w:val="006866CF"/>
    <w:rsid w:val="006878CD"/>
    <w:rsid w:val="0069003D"/>
    <w:rsid w:val="00691C54"/>
    <w:rsid w:val="006A13B1"/>
    <w:rsid w:val="006A5D26"/>
    <w:rsid w:val="006A5DCE"/>
    <w:rsid w:val="006A7AEE"/>
    <w:rsid w:val="006B5450"/>
    <w:rsid w:val="006B76B6"/>
    <w:rsid w:val="006C06BE"/>
    <w:rsid w:val="006C2CCE"/>
    <w:rsid w:val="006D0040"/>
    <w:rsid w:val="006D0B66"/>
    <w:rsid w:val="006D3382"/>
    <w:rsid w:val="006D3750"/>
    <w:rsid w:val="006D399E"/>
    <w:rsid w:val="006D3D34"/>
    <w:rsid w:val="006D4916"/>
    <w:rsid w:val="006D52F2"/>
    <w:rsid w:val="006D64BF"/>
    <w:rsid w:val="006D7B81"/>
    <w:rsid w:val="006D7F95"/>
    <w:rsid w:val="006E035F"/>
    <w:rsid w:val="006E0739"/>
    <w:rsid w:val="006E2119"/>
    <w:rsid w:val="006E383F"/>
    <w:rsid w:val="006E4D21"/>
    <w:rsid w:val="006E4FCF"/>
    <w:rsid w:val="006E5A0C"/>
    <w:rsid w:val="006F27E7"/>
    <w:rsid w:val="006F3542"/>
    <w:rsid w:val="006F7B60"/>
    <w:rsid w:val="006F7CD1"/>
    <w:rsid w:val="00702D1F"/>
    <w:rsid w:val="00704E4D"/>
    <w:rsid w:val="00705115"/>
    <w:rsid w:val="00705D17"/>
    <w:rsid w:val="00706670"/>
    <w:rsid w:val="00706A07"/>
    <w:rsid w:val="007112FB"/>
    <w:rsid w:val="00711931"/>
    <w:rsid w:val="00712147"/>
    <w:rsid w:val="007144A9"/>
    <w:rsid w:val="00723C2C"/>
    <w:rsid w:val="00731ADF"/>
    <w:rsid w:val="00733086"/>
    <w:rsid w:val="007361A7"/>
    <w:rsid w:val="00736204"/>
    <w:rsid w:val="007419A4"/>
    <w:rsid w:val="00741C2A"/>
    <w:rsid w:val="00742F16"/>
    <w:rsid w:val="0075732D"/>
    <w:rsid w:val="00763708"/>
    <w:rsid w:val="00764668"/>
    <w:rsid w:val="007655B7"/>
    <w:rsid w:val="0077333B"/>
    <w:rsid w:val="0077373B"/>
    <w:rsid w:val="00773B1C"/>
    <w:rsid w:val="00775497"/>
    <w:rsid w:val="00782F8F"/>
    <w:rsid w:val="0079018E"/>
    <w:rsid w:val="00791023"/>
    <w:rsid w:val="00791B33"/>
    <w:rsid w:val="00794EA9"/>
    <w:rsid w:val="007966B4"/>
    <w:rsid w:val="0079771E"/>
    <w:rsid w:val="007A08D1"/>
    <w:rsid w:val="007A43C8"/>
    <w:rsid w:val="007A448F"/>
    <w:rsid w:val="007A6F8F"/>
    <w:rsid w:val="007B23FA"/>
    <w:rsid w:val="007B4AD8"/>
    <w:rsid w:val="007B696F"/>
    <w:rsid w:val="007C1DA8"/>
    <w:rsid w:val="007C1E2C"/>
    <w:rsid w:val="007C496D"/>
    <w:rsid w:val="007C5569"/>
    <w:rsid w:val="007C5D9F"/>
    <w:rsid w:val="007D1443"/>
    <w:rsid w:val="007D28B8"/>
    <w:rsid w:val="007D4D02"/>
    <w:rsid w:val="007D7B1F"/>
    <w:rsid w:val="007E43CD"/>
    <w:rsid w:val="007E4BFB"/>
    <w:rsid w:val="007E58DA"/>
    <w:rsid w:val="007E6243"/>
    <w:rsid w:val="007F240C"/>
    <w:rsid w:val="007F7AF6"/>
    <w:rsid w:val="00800892"/>
    <w:rsid w:val="00802CED"/>
    <w:rsid w:val="00804D67"/>
    <w:rsid w:val="00805396"/>
    <w:rsid w:val="00805530"/>
    <w:rsid w:val="00805A71"/>
    <w:rsid w:val="008122AE"/>
    <w:rsid w:val="00812860"/>
    <w:rsid w:val="008128A1"/>
    <w:rsid w:val="00813724"/>
    <w:rsid w:val="00813D19"/>
    <w:rsid w:val="008173C5"/>
    <w:rsid w:val="00820245"/>
    <w:rsid w:val="008237AF"/>
    <w:rsid w:val="00825CDF"/>
    <w:rsid w:val="00830CBA"/>
    <w:rsid w:val="008319D4"/>
    <w:rsid w:val="00833A08"/>
    <w:rsid w:val="00833CBA"/>
    <w:rsid w:val="00834294"/>
    <w:rsid w:val="0083503F"/>
    <w:rsid w:val="00835706"/>
    <w:rsid w:val="008376F0"/>
    <w:rsid w:val="0084127C"/>
    <w:rsid w:val="00841B1D"/>
    <w:rsid w:val="00843B61"/>
    <w:rsid w:val="00845556"/>
    <w:rsid w:val="00847A27"/>
    <w:rsid w:val="008509A4"/>
    <w:rsid w:val="008543A6"/>
    <w:rsid w:val="00857415"/>
    <w:rsid w:val="0085761A"/>
    <w:rsid w:val="0086021E"/>
    <w:rsid w:val="00863175"/>
    <w:rsid w:val="008638C7"/>
    <w:rsid w:val="00863F6C"/>
    <w:rsid w:val="0086472C"/>
    <w:rsid w:val="0086547C"/>
    <w:rsid w:val="008671A5"/>
    <w:rsid w:val="00871596"/>
    <w:rsid w:val="0087357E"/>
    <w:rsid w:val="00874C47"/>
    <w:rsid w:val="0087525D"/>
    <w:rsid w:val="00875CB5"/>
    <w:rsid w:val="00875FD0"/>
    <w:rsid w:val="00876003"/>
    <w:rsid w:val="00877F6B"/>
    <w:rsid w:val="008814F0"/>
    <w:rsid w:val="008837D4"/>
    <w:rsid w:val="008859D5"/>
    <w:rsid w:val="00885A23"/>
    <w:rsid w:val="008866E6"/>
    <w:rsid w:val="00894700"/>
    <w:rsid w:val="008A05EE"/>
    <w:rsid w:val="008A19B3"/>
    <w:rsid w:val="008A1CBD"/>
    <w:rsid w:val="008A5F02"/>
    <w:rsid w:val="008A66A8"/>
    <w:rsid w:val="008B12E3"/>
    <w:rsid w:val="008B39A5"/>
    <w:rsid w:val="008B4A62"/>
    <w:rsid w:val="008B62D4"/>
    <w:rsid w:val="008B6469"/>
    <w:rsid w:val="008B7FEA"/>
    <w:rsid w:val="008C24CF"/>
    <w:rsid w:val="008C436C"/>
    <w:rsid w:val="008C453F"/>
    <w:rsid w:val="008C6977"/>
    <w:rsid w:val="008C7DD1"/>
    <w:rsid w:val="008D21B9"/>
    <w:rsid w:val="008D4C18"/>
    <w:rsid w:val="008D5884"/>
    <w:rsid w:val="008D6462"/>
    <w:rsid w:val="008D6C21"/>
    <w:rsid w:val="008D7058"/>
    <w:rsid w:val="008E01D7"/>
    <w:rsid w:val="008E14F2"/>
    <w:rsid w:val="008E2E3C"/>
    <w:rsid w:val="008E5753"/>
    <w:rsid w:val="008E6CC4"/>
    <w:rsid w:val="008F123C"/>
    <w:rsid w:val="008F1CDB"/>
    <w:rsid w:val="008F1F8F"/>
    <w:rsid w:val="008F3A92"/>
    <w:rsid w:val="008F44ED"/>
    <w:rsid w:val="008F4602"/>
    <w:rsid w:val="008F4F7D"/>
    <w:rsid w:val="008F5541"/>
    <w:rsid w:val="00901039"/>
    <w:rsid w:val="00902B9B"/>
    <w:rsid w:val="00905754"/>
    <w:rsid w:val="009066BE"/>
    <w:rsid w:val="00911C07"/>
    <w:rsid w:val="0091322F"/>
    <w:rsid w:val="00913AAE"/>
    <w:rsid w:val="009157FA"/>
    <w:rsid w:val="00917154"/>
    <w:rsid w:val="009220FF"/>
    <w:rsid w:val="00922860"/>
    <w:rsid w:val="00925172"/>
    <w:rsid w:val="00930DBD"/>
    <w:rsid w:val="0093103C"/>
    <w:rsid w:val="0093118B"/>
    <w:rsid w:val="00933015"/>
    <w:rsid w:val="00933495"/>
    <w:rsid w:val="00933D2C"/>
    <w:rsid w:val="00936A4F"/>
    <w:rsid w:val="009373A3"/>
    <w:rsid w:val="00937965"/>
    <w:rsid w:val="0094298C"/>
    <w:rsid w:val="00942A65"/>
    <w:rsid w:val="00945213"/>
    <w:rsid w:val="009462C5"/>
    <w:rsid w:val="009479C6"/>
    <w:rsid w:val="00956FCB"/>
    <w:rsid w:val="00962BA5"/>
    <w:rsid w:val="00963BD9"/>
    <w:rsid w:val="00970242"/>
    <w:rsid w:val="00971E65"/>
    <w:rsid w:val="00973313"/>
    <w:rsid w:val="00975F68"/>
    <w:rsid w:val="00980E47"/>
    <w:rsid w:val="00980FD4"/>
    <w:rsid w:val="0098214C"/>
    <w:rsid w:val="00982836"/>
    <w:rsid w:val="009856CD"/>
    <w:rsid w:val="00986FE6"/>
    <w:rsid w:val="00991CD0"/>
    <w:rsid w:val="00993CD7"/>
    <w:rsid w:val="00993E93"/>
    <w:rsid w:val="009A15B8"/>
    <w:rsid w:val="009A219C"/>
    <w:rsid w:val="009A2837"/>
    <w:rsid w:val="009A3265"/>
    <w:rsid w:val="009A446D"/>
    <w:rsid w:val="009A4B52"/>
    <w:rsid w:val="009A7FC5"/>
    <w:rsid w:val="009B354C"/>
    <w:rsid w:val="009B3F16"/>
    <w:rsid w:val="009B4D86"/>
    <w:rsid w:val="009C1825"/>
    <w:rsid w:val="009C53FF"/>
    <w:rsid w:val="009C6B66"/>
    <w:rsid w:val="009D1D24"/>
    <w:rsid w:val="009D27BE"/>
    <w:rsid w:val="009D4363"/>
    <w:rsid w:val="009D5454"/>
    <w:rsid w:val="009D7A78"/>
    <w:rsid w:val="009E2334"/>
    <w:rsid w:val="009E260B"/>
    <w:rsid w:val="009E57CB"/>
    <w:rsid w:val="009F1FAE"/>
    <w:rsid w:val="009F2998"/>
    <w:rsid w:val="009F463E"/>
    <w:rsid w:val="009F5AC5"/>
    <w:rsid w:val="00A013B7"/>
    <w:rsid w:val="00A0323C"/>
    <w:rsid w:val="00A07599"/>
    <w:rsid w:val="00A100A3"/>
    <w:rsid w:val="00A11099"/>
    <w:rsid w:val="00A13E5C"/>
    <w:rsid w:val="00A215F8"/>
    <w:rsid w:val="00A21D38"/>
    <w:rsid w:val="00A24486"/>
    <w:rsid w:val="00A24768"/>
    <w:rsid w:val="00A25809"/>
    <w:rsid w:val="00A25EC0"/>
    <w:rsid w:val="00A26517"/>
    <w:rsid w:val="00A27D8F"/>
    <w:rsid w:val="00A37CB0"/>
    <w:rsid w:val="00A421EB"/>
    <w:rsid w:val="00A466E5"/>
    <w:rsid w:val="00A46E0C"/>
    <w:rsid w:val="00A471AA"/>
    <w:rsid w:val="00A473AE"/>
    <w:rsid w:val="00A47649"/>
    <w:rsid w:val="00A518EF"/>
    <w:rsid w:val="00A52B14"/>
    <w:rsid w:val="00A55AF6"/>
    <w:rsid w:val="00A570F5"/>
    <w:rsid w:val="00A57788"/>
    <w:rsid w:val="00A579CD"/>
    <w:rsid w:val="00A57B61"/>
    <w:rsid w:val="00A611A2"/>
    <w:rsid w:val="00A6586B"/>
    <w:rsid w:val="00A66795"/>
    <w:rsid w:val="00A703A7"/>
    <w:rsid w:val="00A73A54"/>
    <w:rsid w:val="00A75D47"/>
    <w:rsid w:val="00A817A0"/>
    <w:rsid w:val="00A81D6E"/>
    <w:rsid w:val="00A81FE8"/>
    <w:rsid w:val="00A82CB1"/>
    <w:rsid w:val="00A84671"/>
    <w:rsid w:val="00A859A8"/>
    <w:rsid w:val="00A860D1"/>
    <w:rsid w:val="00A95332"/>
    <w:rsid w:val="00A97E14"/>
    <w:rsid w:val="00AA387C"/>
    <w:rsid w:val="00AA39DF"/>
    <w:rsid w:val="00AA4C51"/>
    <w:rsid w:val="00AA6C49"/>
    <w:rsid w:val="00AA785F"/>
    <w:rsid w:val="00AB1570"/>
    <w:rsid w:val="00AB42A1"/>
    <w:rsid w:val="00AB7C39"/>
    <w:rsid w:val="00AC0968"/>
    <w:rsid w:val="00AC23EB"/>
    <w:rsid w:val="00AC29EF"/>
    <w:rsid w:val="00AC4F4D"/>
    <w:rsid w:val="00AC5D91"/>
    <w:rsid w:val="00AC7FCC"/>
    <w:rsid w:val="00AD0984"/>
    <w:rsid w:val="00AD5348"/>
    <w:rsid w:val="00AD537B"/>
    <w:rsid w:val="00AD6E16"/>
    <w:rsid w:val="00AD7CE5"/>
    <w:rsid w:val="00AD7D66"/>
    <w:rsid w:val="00AE01E5"/>
    <w:rsid w:val="00AE2BB8"/>
    <w:rsid w:val="00AE5575"/>
    <w:rsid w:val="00AF1EBA"/>
    <w:rsid w:val="00AF5B08"/>
    <w:rsid w:val="00B0046F"/>
    <w:rsid w:val="00B02584"/>
    <w:rsid w:val="00B033D3"/>
    <w:rsid w:val="00B0403D"/>
    <w:rsid w:val="00B055AC"/>
    <w:rsid w:val="00B07255"/>
    <w:rsid w:val="00B075A7"/>
    <w:rsid w:val="00B1108C"/>
    <w:rsid w:val="00B12A18"/>
    <w:rsid w:val="00B1683C"/>
    <w:rsid w:val="00B20412"/>
    <w:rsid w:val="00B204F1"/>
    <w:rsid w:val="00B213D2"/>
    <w:rsid w:val="00B2155F"/>
    <w:rsid w:val="00B272E3"/>
    <w:rsid w:val="00B27E46"/>
    <w:rsid w:val="00B3006E"/>
    <w:rsid w:val="00B30136"/>
    <w:rsid w:val="00B3047D"/>
    <w:rsid w:val="00B316BB"/>
    <w:rsid w:val="00B341D7"/>
    <w:rsid w:val="00B3623B"/>
    <w:rsid w:val="00B3798E"/>
    <w:rsid w:val="00B37CA1"/>
    <w:rsid w:val="00B41F34"/>
    <w:rsid w:val="00B4379A"/>
    <w:rsid w:val="00B47865"/>
    <w:rsid w:val="00B51B80"/>
    <w:rsid w:val="00B530AF"/>
    <w:rsid w:val="00B54A08"/>
    <w:rsid w:val="00B54D8E"/>
    <w:rsid w:val="00B55EAB"/>
    <w:rsid w:val="00B56576"/>
    <w:rsid w:val="00B602F0"/>
    <w:rsid w:val="00B610E2"/>
    <w:rsid w:val="00B61430"/>
    <w:rsid w:val="00B618D3"/>
    <w:rsid w:val="00B63E0D"/>
    <w:rsid w:val="00B6503C"/>
    <w:rsid w:val="00B65795"/>
    <w:rsid w:val="00B65C8D"/>
    <w:rsid w:val="00B708B2"/>
    <w:rsid w:val="00B72915"/>
    <w:rsid w:val="00B75128"/>
    <w:rsid w:val="00B75956"/>
    <w:rsid w:val="00B7673E"/>
    <w:rsid w:val="00B7744D"/>
    <w:rsid w:val="00B830E5"/>
    <w:rsid w:val="00B8463F"/>
    <w:rsid w:val="00B85EE6"/>
    <w:rsid w:val="00B9161F"/>
    <w:rsid w:val="00B91F69"/>
    <w:rsid w:val="00B92241"/>
    <w:rsid w:val="00B9591F"/>
    <w:rsid w:val="00BA18A7"/>
    <w:rsid w:val="00BA280E"/>
    <w:rsid w:val="00BA34C1"/>
    <w:rsid w:val="00BA6BED"/>
    <w:rsid w:val="00BA7226"/>
    <w:rsid w:val="00BA738C"/>
    <w:rsid w:val="00BB1001"/>
    <w:rsid w:val="00BB2932"/>
    <w:rsid w:val="00BB4609"/>
    <w:rsid w:val="00BB4FA8"/>
    <w:rsid w:val="00BB6ADF"/>
    <w:rsid w:val="00BC1C91"/>
    <w:rsid w:val="00BC4A15"/>
    <w:rsid w:val="00BC66B1"/>
    <w:rsid w:val="00BC754E"/>
    <w:rsid w:val="00BC7C09"/>
    <w:rsid w:val="00BC7ECD"/>
    <w:rsid w:val="00BD16D7"/>
    <w:rsid w:val="00BD346F"/>
    <w:rsid w:val="00BD3CC9"/>
    <w:rsid w:val="00BE2365"/>
    <w:rsid w:val="00BE2A51"/>
    <w:rsid w:val="00BE510A"/>
    <w:rsid w:val="00BE6190"/>
    <w:rsid w:val="00BE619E"/>
    <w:rsid w:val="00BE6E47"/>
    <w:rsid w:val="00BF4019"/>
    <w:rsid w:val="00BF5829"/>
    <w:rsid w:val="00BF5FF7"/>
    <w:rsid w:val="00BF6141"/>
    <w:rsid w:val="00C00876"/>
    <w:rsid w:val="00C03EB0"/>
    <w:rsid w:val="00C04465"/>
    <w:rsid w:val="00C04E61"/>
    <w:rsid w:val="00C0518C"/>
    <w:rsid w:val="00C065DF"/>
    <w:rsid w:val="00C075A0"/>
    <w:rsid w:val="00C12766"/>
    <w:rsid w:val="00C15672"/>
    <w:rsid w:val="00C15FED"/>
    <w:rsid w:val="00C212F7"/>
    <w:rsid w:val="00C21DC9"/>
    <w:rsid w:val="00C24CB1"/>
    <w:rsid w:val="00C25757"/>
    <w:rsid w:val="00C309F4"/>
    <w:rsid w:val="00C30E3C"/>
    <w:rsid w:val="00C310D6"/>
    <w:rsid w:val="00C339BB"/>
    <w:rsid w:val="00C34EED"/>
    <w:rsid w:val="00C360C9"/>
    <w:rsid w:val="00C429D4"/>
    <w:rsid w:val="00C46529"/>
    <w:rsid w:val="00C50ACD"/>
    <w:rsid w:val="00C50D10"/>
    <w:rsid w:val="00C5319C"/>
    <w:rsid w:val="00C53EF3"/>
    <w:rsid w:val="00C54D00"/>
    <w:rsid w:val="00C55432"/>
    <w:rsid w:val="00C55BC4"/>
    <w:rsid w:val="00C5707C"/>
    <w:rsid w:val="00C57103"/>
    <w:rsid w:val="00C577C1"/>
    <w:rsid w:val="00C60793"/>
    <w:rsid w:val="00C629DA"/>
    <w:rsid w:val="00C630F0"/>
    <w:rsid w:val="00C64214"/>
    <w:rsid w:val="00C65EA6"/>
    <w:rsid w:val="00C66876"/>
    <w:rsid w:val="00C70A4C"/>
    <w:rsid w:val="00C72802"/>
    <w:rsid w:val="00C72B21"/>
    <w:rsid w:val="00C75B12"/>
    <w:rsid w:val="00C7693A"/>
    <w:rsid w:val="00C76FA7"/>
    <w:rsid w:val="00C77F47"/>
    <w:rsid w:val="00C803D7"/>
    <w:rsid w:val="00C83962"/>
    <w:rsid w:val="00C85DCA"/>
    <w:rsid w:val="00C8699A"/>
    <w:rsid w:val="00C8749B"/>
    <w:rsid w:val="00C87755"/>
    <w:rsid w:val="00C91EF4"/>
    <w:rsid w:val="00C92154"/>
    <w:rsid w:val="00C93026"/>
    <w:rsid w:val="00C95943"/>
    <w:rsid w:val="00C95B41"/>
    <w:rsid w:val="00C969A7"/>
    <w:rsid w:val="00C97211"/>
    <w:rsid w:val="00C9747C"/>
    <w:rsid w:val="00CA08B2"/>
    <w:rsid w:val="00CA2285"/>
    <w:rsid w:val="00CA2A18"/>
    <w:rsid w:val="00CA2D22"/>
    <w:rsid w:val="00CA5C8C"/>
    <w:rsid w:val="00CA61BE"/>
    <w:rsid w:val="00CC2979"/>
    <w:rsid w:val="00CC3D4D"/>
    <w:rsid w:val="00CC5694"/>
    <w:rsid w:val="00CC5C00"/>
    <w:rsid w:val="00CC5E11"/>
    <w:rsid w:val="00CC6D91"/>
    <w:rsid w:val="00CD2B95"/>
    <w:rsid w:val="00CD2BDF"/>
    <w:rsid w:val="00CD34C6"/>
    <w:rsid w:val="00CD6F25"/>
    <w:rsid w:val="00CD74D8"/>
    <w:rsid w:val="00CE0C88"/>
    <w:rsid w:val="00CE2959"/>
    <w:rsid w:val="00CF0456"/>
    <w:rsid w:val="00CF5345"/>
    <w:rsid w:val="00CF62FB"/>
    <w:rsid w:val="00D01FE6"/>
    <w:rsid w:val="00D03A4F"/>
    <w:rsid w:val="00D04B2E"/>
    <w:rsid w:val="00D06105"/>
    <w:rsid w:val="00D072DB"/>
    <w:rsid w:val="00D0781A"/>
    <w:rsid w:val="00D151E2"/>
    <w:rsid w:val="00D15967"/>
    <w:rsid w:val="00D229F9"/>
    <w:rsid w:val="00D2317C"/>
    <w:rsid w:val="00D23DCE"/>
    <w:rsid w:val="00D24464"/>
    <w:rsid w:val="00D275BF"/>
    <w:rsid w:val="00D31568"/>
    <w:rsid w:val="00D32F12"/>
    <w:rsid w:val="00D336CE"/>
    <w:rsid w:val="00D33A59"/>
    <w:rsid w:val="00D34977"/>
    <w:rsid w:val="00D350E7"/>
    <w:rsid w:val="00D3536C"/>
    <w:rsid w:val="00D36A14"/>
    <w:rsid w:val="00D401A8"/>
    <w:rsid w:val="00D4030E"/>
    <w:rsid w:val="00D427CD"/>
    <w:rsid w:val="00D43B6F"/>
    <w:rsid w:val="00D47098"/>
    <w:rsid w:val="00D5204B"/>
    <w:rsid w:val="00D520B3"/>
    <w:rsid w:val="00D5240F"/>
    <w:rsid w:val="00D55596"/>
    <w:rsid w:val="00D61CB2"/>
    <w:rsid w:val="00D6269C"/>
    <w:rsid w:val="00D62B08"/>
    <w:rsid w:val="00D64075"/>
    <w:rsid w:val="00D652F6"/>
    <w:rsid w:val="00D66212"/>
    <w:rsid w:val="00D70686"/>
    <w:rsid w:val="00D7344E"/>
    <w:rsid w:val="00D739BD"/>
    <w:rsid w:val="00D73EDF"/>
    <w:rsid w:val="00D76791"/>
    <w:rsid w:val="00D77ABF"/>
    <w:rsid w:val="00D80D2D"/>
    <w:rsid w:val="00D81DE1"/>
    <w:rsid w:val="00D82B29"/>
    <w:rsid w:val="00D83498"/>
    <w:rsid w:val="00D83546"/>
    <w:rsid w:val="00D84610"/>
    <w:rsid w:val="00D86AA4"/>
    <w:rsid w:val="00D9268C"/>
    <w:rsid w:val="00D92949"/>
    <w:rsid w:val="00D93091"/>
    <w:rsid w:val="00D9386F"/>
    <w:rsid w:val="00D95AAF"/>
    <w:rsid w:val="00D9603E"/>
    <w:rsid w:val="00DA153A"/>
    <w:rsid w:val="00DA412E"/>
    <w:rsid w:val="00DA4BC1"/>
    <w:rsid w:val="00DA6118"/>
    <w:rsid w:val="00DA6B38"/>
    <w:rsid w:val="00DB0913"/>
    <w:rsid w:val="00DB2998"/>
    <w:rsid w:val="00DB326D"/>
    <w:rsid w:val="00DB3A1F"/>
    <w:rsid w:val="00DB793D"/>
    <w:rsid w:val="00DC23FB"/>
    <w:rsid w:val="00DC3959"/>
    <w:rsid w:val="00DC71B1"/>
    <w:rsid w:val="00DD11D8"/>
    <w:rsid w:val="00DD1D9A"/>
    <w:rsid w:val="00DD1F6C"/>
    <w:rsid w:val="00DD2165"/>
    <w:rsid w:val="00DD31E8"/>
    <w:rsid w:val="00DD4158"/>
    <w:rsid w:val="00DD4A53"/>
    <w:rsid w:val="00DD5915"/>
    <w:rsid w:val="00DD5D29"/>
    <w:rsid w:val="00DD5F73"/>
    <w:rsid w:val="00DD6D1B"/>
    <w:rsid w:val="00DD7009"/>
    <w:rsid w:val="00DE21D9"/>
    <w:rsid w:val="00DE349E"/>
    <w:rsid w:val="00DE3F66"/>
    <w:rsid w:val="00DE5C88"/>
    <w:rsid w:val="00DE68F2"/>
    <w:rsid w:val="00DF1194"/>
    <w:rsid w:val="00DF4210"/>
    <w:rsid w:val="00DF515B"/>
    <w:rsid w:val="00DF5551"/>
    <w:rsid w:val="00E00A01"/>
    <w:rsid w:val="00E03A86"/>
    <w:rsid w:val="00E0439D"/>
    <w:rsid w:val="00E06259"/>
    <w:rsid w:val="00E06B8E"/>
    <w:rsid w:val="00E13998"/>
    <w:rsid w:val="00E17B18"/>
    <w:rsid w:val="00E20826"/>
    <w:rsid w:val="00E224AA"/>
    <w:rsid w:val="00E256D3"/>
    <w:rsid w:val="00E25F0A"/>
    <w:rsid w:val="00E34357"/>
    <w:rsid w:val="00E3470E"/>
    <w:rsid w:val="00E358CF"/>
    <w:rsid w:val="00E35D39"/>
    <w:rsid w:val="00E36207"/>
    <w:rsid w:val="00E413FC"/>
    <w:rsid w:val="00E44CC0"/>
    <w:rsid w:val="00E50DA9"/>
    <w:rsid w:val="00E51E6C"/>
    <w:rsid w:val="00E526B2"/>
    <w:rsid w:val="00E56837"/>
    <w:rsid w:val="00E57431"/>
    <w:rsid w:val="00E57675"/>
    <w:rsid w:val="00E626F1"/>
    <w:rsid w:val="00E63335"/>
    <w:rsid w:val="00E65514"/>
    <w:rsid w:val="00E719CD"/>
    <w:rsid w:val="00E73BD9"/>
    <w:rsid w:val="00E755BA"/>
    <w:rsid w:val="00E75F99"/>
    <w:rsid w:val="00E75FBB"/>
    <w:rsid w:val="00E7652C"/>
    <w:rsid w:val="00E81CE6"/>
    <w:rsid w:val="00E842D0"/>
    <w:rsid w:val="00E84DFC"/>
    <w:rsid w:val="00E85A82"/>
    <w:rsid w:val="00E86938"/>
    <w:rsid w:val="00E87667"/>
    <w:rsid w:val="00E90D95"/>
    <w:rsid w:val="00E91730"/>
    <w:rsid w:val="00E92316"/>
    <w:rsid w:val="00E938CE"/>
    <w:rsid w:val="00E959F8"/>
    <w:rsid w:val="00EA01AE"/>
    <w:rsid w:val="00EA3656"/>
    <w:rsid w:val="00EA3CDC"/>
    <w:rsid w:val="00EA56E5"/>
    <w:rsid w:val="00EB5513"/>
    <w:rsid w:val="00EC43D0"/>
    <w:rsid w:val="00EC57D1"/>
    <w:rsid w:val="00EC604C"/>
    <w:rsid w:val="00ED1620"/>
    <w:rsid w:val="00ED1BAD"/>
    <w:rsid w:val="00ED35DE"/>
    <w:rsid w:val="00ED7BF0"/>
    <w:rsid w:val="00EE15D8"/>
    <w:rsid w:val="00EE2FCB"/>
    <w:rsid w:val="00EF1769"/>
    <w:rsid w:val="00EF4E25"/>
    <w:rsid w:val="00EF5364"/>
    <w:rsid w:val="00EF762A"/>
    <w:rsid w:val="00EF7A50"/>
    <w:rsid w:val="00F00245"/>
    <w:rsid w:val="00F0087D"/>
    <w:rsid w:val="00F018D9"/>
    <w:rsid w:val="00F032B4"/>
    <w:rsid w:val="00F07CD6"/>
    <w:rsid w:val="00F1072A"/>
    <w:rsid w:val="00F11647"/>
    <w:rsid w:val="00F12FCF"/>
    <w:rsid w:val="00F14045"/>
    <w:rsid w:val="00F1469A"/>
    <w:rsid w:val="00F20ABF"/>
    <w:rsid w:val="00F2532B"/>
    <w:rsid w:val="00F27200"/>
    <w:rsid w:val="00F307ED"/>
    <w:rsid w:val="00F329BB"/>
    <w:rsid w:val="00F338C1"/>
    <w:rsid w:val="00F37B0D"/>
    <w:rsid w:val="00F4329D"/>
    <w:rsid w:val="00F439BC"/>
    <w:rsid w:val="00F441D2"/>
    <w:rsid w:val="00F44E7B"/>
    <w:rsid w:val="00F467F5"/>
    <w:rsid w:val="00F4704D"/>
    <w:rsid w:val="00F47907"/>
    <w:rsid w:val="00F51422"/>
    <w:rsid w:val="00F51A3D"/>
    <w:rsid w:val="00F51C18"/>
    <w:rsid w:val="00F51DE7"/>
    <w:rsid w:val="00F52824"/>
    <w:rsid w:val="00F533A0"/>
    <w:rsid w:val="00F54FA2"/>
    <w:rsid w:val="00F55123"/>
    <w:rsid w:val="00F57ED5"/>
    <w:rsid w:val="00F6395E"/>
    <w:rsid w:val="00F63BEF"/>
    <w:rsid w:val="00F64DBB"/>
    <w:rsid w:val="00F719B0"/>
    <w:rsid w:val="00F71C26"/>
    <w:rsid w:val="00F74376"/>
    <w:rsid w:val="00F765BA"/>
    <w:rsid w:val="00F77913"/>
    <w:rsid w:val="00F813A3"/>
    <w:rsid w:val="00F82395"/>
    <w:rsid w:val="00F83806"/>
    <w:rsid w:val="00F85646"/>
    <w:rsid w:val="00F856BB"/>
    <w:rsid w:val="00F8585E"/>
    <w:rsid w:val="00F858EF"/>
    <w:rsid w:val="00F865F4"/>
    <w:rsid w:val="00F914B6"/>
    <w:rsid w:val="00F93091"/>
    <w:rsid w:val="00F94DDF"/>
    <w:rsid w:val="00F96366"/>
    <w:rsid w:val="00F97238"/>
    <w:rsid w:val="00FA12ED"/>
    <w:rsid w:val="00FB1EC6"/>
    <w:rsid w:val="00FB208D"/>
    <w:rsid w:val="00FB5A7E"/>
    <w:rsid w:val="00FC1F12"/>
    <w:rsid w:val="00FC558B"/>
    <w:rsid w:val="00FC6840"/>
    <w:rsid w:val="00FC7D48"/>
    <w:rsid w:val="00FD27C4"/>
    <w:rsid w:val="00FD293E"/>
    <w:rsid w:val="00FD3F5C"/>
    <w:rsid w:val="00FD79BB"/>
    <w:rsid w:val="00FE02AA"/>
    <w:rsid w:val="00FE02C7"/>
    <w:rsid w:val="00FE3D93"/>
    <w:rsid w:val="00FE4432"/>
    <w:rsid w:val="00FE443B"/>
    <w:rsid w:val="00FE6711"/>
    <w:rsid w:val="00FE6F2E"/>
    <w:rsid w:val="00FF1233"/>
    <w:rsid w:val="00FF176D"/>
    <w:rsid w:val="00FF4093"/>
    <w:rsid w:val="00FF52F3"/>
    <w:rsid w:val="00FF68C2"/>
    <w:rsid w:val="00FF6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FE17"/>
  <w15:docId w15:val="{4D0C6908-B1EF-411D-B355-D656E559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576"/>
    <w:pPr>
      <w:spacing w:after="160" w:line="259"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6576"/>
    <w:rPr>
      <w:color w:val="0000FF"/>
      <w:u w:val="single"/>
    </w:rPr>
  </w:style>
  <w:style w:type="paragraph" w:customStyle="1" w:styleId="authorcrc">
    <w:name w:val="author_crc"/>
    <w:basedOn w:val="Normal"/>
    <w:rsid w:val="00B56576"/>
    <w:pPr>
      <w:spacing w:after="120" w:line="240" w:lineRule="auto"/>
    </w:pPr>
    <w:rPr>
      <w:rFonts w:ascii="Times New Roman" w:eastAsia="Times New Roman" w:hAnsi="Times New Roman" w:cs="Times New Roman"/>
      <w:i/>
      <w:sz w:val="20"/>
      <w:szCs w:val="20"/>
    </w:rPr>
  </w:style>
  <w:style w:type="paragraph" w:customStyle="1" w:styleId="adresscrc">
    <w:name w:val="adress_crc"/>
    <w:basedOn w:val="Normal"/>
    <w:rsid w:val="00B56576"/>
    <w:pPr>
      <w:tabs>
        <w:tab w:val="right" w:pos="180"/>
      </w:tabs>
      <w:spacing w:after="0" w:line="240" w:lineRule="auto"/>
      <w:ind w:left="113" w:hanging="113"/>
    </w:pPr>
    <w:rPr>
      <w:rFonts w:ascii="Times New Roman" w:eastAsia="Times New Roman" w:hAnsi="Times New Roman" w:cs="Times New Roman"/>
      <w:sz w:val="16"/>
      <w:szCs w:val="16"/>
      <w:vertAlign w:val="superscript"/>
    </w:rPr>
  </w:style>
  <w:style w:type="paragraph" w:styleId="BalloonText">
    <w:name w:val="Balloon Text"/>
    <w:basedOn w:val="Normal"/>
    <w:link w:val="BalloonTextChar"/>
    <w:uiPriority w:val="99"/>
    <w:semiHidden/>
    <w:unhideWhenUsed/>
    <w:rsid w:val="00111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AA"/>
    <w:rPr>
      <w:rFonts w:ascii="Tahoma" w:hAnsi="Tahoma" w:cs="Tahoma"/>
      <w:sz w:val="16"/>
      <w:szCs w:val="16"/>
      <w:lang w:val="en-GB"/>
    </w:rPr>
  </w:style>
  <w:style w:type="character" w:styleId="PlaceholderText">
    <w:name w:val="Placeholder Text"/>
    <w:basedOn w:val="DefaultParagraphFont"/>
    <w:uiPriority w:val="99"/>
    <w:semiHidden/>
    <w:rsid w:val="003E3B53"/>
    <w:rPr>
      <w:color w:val="808080"/>
    </w:rPr>
  </w:style>
  <w:style w:type="paragraph" w:customStyle="1" w:styleId="EndNoteBibliographyTitle">
    <w:name w:val="EndNote Bibliography Title"/>
    <w:basedOn w:val="Normal"/>
    <w:link w:val="EndNoteBibliographyTitleChar"/>
    <w:rsid w:val="004E61F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E61F2"/>
    <w:rPr>
      <w:rFonts w:ascii="Calibri" w:hAnsi="Calibri" w:cs="Calibri"/>
      <w:noProof/>
    </w:rPr>
  </w:style>
  <w:style w:type="paragraph" w:customStyle="1" w:styleId="EndNoteBibliography">
    <w:name w:val="EndNote Bibliography"/>
    <w:basedOn w:val="Normal"/>
    <w:link w:val="EndNoteBibliographyChar"/>
    <w:rsid w:val="004E61F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E61F2"/>
    <w:rPr>
      <w:rFonts w:ascii="Calibri" w:hAnsi="Calibri" w:cs="Calibri"/>
      <w:noProof/>
    </w:rPr>
  </w:style>
  <w:style w:type="character" w:styleId="CommentReference">
    <w:name w:val="annotation reference"/>
    <w:basedOn w:val="DefaultParagraphFont"/>
    <w:uiPriority w:val="99"/>
    <w:semiHidden/>
    <w:unhideWhenUsed/>
    <w:rsid w:val="00E44CC0"/>
    <w:rPr>
      <w:sz w:val="16"/>
      <w:szCs w:val="16"/>
    </w:rPr>
  </w:style>
  <w:style w:type="paragraph" w:styleId="CommentText">
    <w:name w:val="annotation text"/>
    <w:basedOn w:val="Normal"/>
    <w:link w:val="CommentTextChar"/>
    <w:uiPriority w:val="99"/>
    <w:semiHidden/>
    <w:unhideWhenUsed/>
    <w:rsid w:val="00E44CC0"/>
    <w:pPr>
      <w:spacing w:line="240" w:lineRule="auto"/>
    </w:pPr>
    <w:rPr>
      <w:sz w:val="20"/>
      <w:szCs w:val="20"/>
    </w:rPr>
  </w:style>
  <w:style w:type="character" w:customStyle="1" w:styleId="CommentTextChar">
    <w:name w:val="Comment Text Char"/>
    <w:basedOn w:val="DefaultParagraphFont"/>
    <w:link w:val="CommentText"/>
    <w:uiPriority w:val="99"/>
    <w:semiHidden/>
    <w:rsid w:val="00E44CC0"/>
    <w:rPr>
      <w:sz w:val="20"/>
      <w:szCs w:val="20"/>
      <w:lang w:val="en-GB"/>
    </w:rPr>
  </w:style>
  <w:style w:type="paragraph" w:styleId="CommentSubject">
    <w:name w:val="annotation subject"/>
    <w:basedOn w:val="CommentText"/>
    <w:next w:val="CommentText"/>
    <w:link w:val="CommentSubjectChar"/>
    <w:uiPriority w:val="99"/>
    <w:semiHidden/>
    <w:unhideWhenUsed/>
    <w:rsid w:val="00E44CC0"/>
    <w:rPr>
      <w:b/>
      <w:bCs/>
    </w:rPr>
  </w:style>
  <w:style w:type="character" w:customStyle="1" w:styleId="CommentSubjectChar">
    <w:name w:val="Comment Subject Char"/>
    <w:basedOn w:val="CommentTextChar"/>
    <w:link w:val="CommentSubject"/>
    <w:uiPriority w:val="99"/>
    <w:semiHidden/>
    <w:rsid w:val="00E44CC0"/>
    <w:rPr>
      <w:b/>
      <w:bCs/>
      <w:sz w:val="20"/>
      <w:szCs w:val="20"/>
      <w:lang w:val="en-GB"/>
    </w:rPr>
  </w:style>
  <w:style w:type="paragraph" w:styleId="Bibliography">
    <w:name w:val="Bibliography"/>
    <w:basedOn w:val="Normal"/>
    <w:next w:val="Normal"/>
    <w:uiPriority w:val="37"/>
    <w:unhideWhenUsed/>
    <w:rsid w:val="00525F4B"/>
    <w:pPr>
      <w:spacing w:after="240" w:line="240" w:lineRule="auto"/>
      <w:ind w:left="720" w:hanging="720"/>
    </w:pPr>
  </w:style>
  <w:style w:type="character" w:styleId="LineNumber">
    <w:name w:val="line number"/>
    <w:basedOn w:val="DefaultParagraphFont"/>
    <w:uiPriority w:val="99"/>
    <w:semiHidden/>
    <w:unhideWhenUsed/>
    <w:rsid w:val="00B65795"/>
  </w:style>
  <w:style w:type="paragraph" w:styleId="Header">
    <w:name w:val="header"/>
    <w:basedOn w:val="Normal"/>
    <w:link w:val="HeaderChar"/>
    <w:uiPriority w:val="99"/>
    <w:unhideWhenUsed/>
    <w:rsid w:val="00B657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795"/>
    <w:rPr>
      <w:lang w:val="en-GB"/>
    </w:rPr>
  </w:style>
  <w:style w:type="paragraph" w:styleId="Footer">
    <w:name w:val="footer"/>
    <w:basedOn w:val="Normal"/>
    <w:link w:val="FooterChar"/>
    <w:uiPriority w:val="99"/>
    <w:unhideWhenUsed/>
    <w:rsid w:val="00B657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795"/>
    <w:rPr>
      <w:lang w:val="en-GB"/>
    </w:rPr>
  </w:style>
  <w:style w:type="paragraph" w:styleId="Revision">
    <w:name w:val="Revision"/>
    <w:hidden/>
    <w:uiPriority w:val="99"/>
    <w:semiHidden/>
    <w:rsid w:val="00942A65"/>
    <w:pPr>
      <w:spacing w:after="0" w:line="240" w:lineRule="auto"/>
    </w:pPr>
    <w:rPr>
      <w:lang w:val="en-GB"/>
    </w:rPr>
  </w:style>
  <w:style w:type="paragraph" w:styleId="ListParagraph">
    <w:name w:val="List Paragraph"/>
    <w:basedOn w:val="Normal"/>
    <w:uiPriority w:val="34"/>
    <w:qFormat/>
    <w:rsid w:val="0064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3512">
      <w:bodyDiv w:val="1"/>
      <w:marLeft w:val="0"/>
      <w:marRight w:val="0"/>
      <w:marTop w:val="0"/>
      <w:marBottom w:val="0"/>
      <w:divBdr>
        <w:top w:val="none" w:sz="0" w:space="0" w:color="auto"/>
        <w:left w:val="none" w:sz="0" w:space="0" w:color="auto"/>
        <w:bottom w:val="none" w:sz="0" w:space="0" w:color="auto"/>
        <w:right w:val="none" w:sz="0" w:space="0" w:color="auto"/>
      </w:divBdr>
    </w:div>
    <w:div w:id="497502132">
      <w:bodyDiv w:val="1"/>
      <w:marLeft w:val="0"/>
      <w:marRight w:val="0"/>
      <w:marTop w:val="0"/>
      <w:marBottom w:val="0"/>
      <w:divBdr>
        <w:top w:val="none" w:sz="0" w:space="0" w:color="auto"/>
        <w:left w:val="none" w:sz="0" w:space="0" w:color="auto"/>
        <w:bottom w:val="none" w:sz="0" w:space="0" w:color="auto"/>
        <w:right w:val="none" w:sz="0" w:space="0" w:color="auto"/>
      </w:divBdr>
    </w:div>
    <w:div w:id="1208951314">
      <w:bodyDiv w:val="1"/>
      <w:marLeft w:val="0"/>
      <w:marRight w:val="0"/>
      <w:marTop w:val="0"/>
      <w:marBottom w:val="0"/>
      <w:divBdr>
        <w:top w:val="none" w:sz="0" w:space="0" w:color="auto"/>
        <w:left w:val="none" w:sz="0" w:space="0" w:color="auto"/>
        <w:bottom w:val="none" w:sz="0" w:space="0" w:color="auto"/>
        <w:right w:val="none" w:sz="0" w:space="0" w:color="auto"/>
      </w:divBdr>
    </w:div>
    <w:div w:id="14470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m.aa@m.titech.ac.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3EBB-245A-4736-A45A-71015E0A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21722</Words>
  <Characters>123816</Characters>
  <Application>Microsoft Office Word</Application>
  <DocSecurity>0</DocSecurity>
  <Lines>1031</Lines>
  <Paragraphs>290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145248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Julien</dc:creator>
  <cp:lastModifiedBy>Maxime Julien</cp:lastModifiedBy>
  <cp:revision>6</cp:revision>
  <dcterms:created xsi:type="dcterms:W3CDTF">2020-02-03T00:39:00Z</dcterms:created>
  <dcterms:modified xsi:type="dcterms:W3CDTF">2020-02-03T00:49:00Z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id="FlvIz4lr"/&gt;&lt;style id="http://www.zotero.org/styles/vancouver-author-date" locale="en-US"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